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D0DE" w14:textId="5E76E7D5" w:rsidR="00653B11" w:rsidRPr="00217624" w:rsidRDefault="00DF7DBB" w:rsidP="004B4659">
      <w:pPr>
        <w:spacing w:before="120" w:after="120" w:line="276" w:lineRule="auto"/>
        <w:jc w:val="both"/>
        <w:rPr>
          <w:rFonts w:ascii="Avenir Next LT Pro" w:hAnsi="Avenir Next LT Pro" w:cs="Times New Roman"/>
          <w:b/>
          <w:color w:val="0070C0"/>
          <w:sz w:val="28"/>
          <w:szCs w:val="28"/>
          <w:lang w:val="en-ID"/>
        </w:rPr>
      </w:pPr>
      <w:r w:rsidRPr="00217624">
        <w:rPr>
          <w:rFonts w:ascii="Avenir Next LT Pro" w:hAnsi="Avenir Next LT Pro" w:cs="Times New Roman"/>
          <w:b/>
          <w:color w:val="0070C0"/>
          <w:sz w:val="28"/>
          <w:szCs w:val="28"/>
          <w:lang w:val="en-ID"/>
        </w:rPr>
        <w:t xml:space="preserve">Judul Ditulis dalam Bahasa Indonesia, Jumlah Kata Maksimal 20, Ukuran Huruf 14 </w:t>
      </w:r>
      <w:r w:rsidR="00CF7802" w:rsidRPr="00217624">
        <w:rPr>
          <w:rFonts w:ascii="Avenir Next LT Pro" w:hAnsi="Avenir Next LT Pro" w:cs="Times New Roman"/>
          <w:b/>
          <w:color w:val="0070C0"/>
          <w:sz w:val="28"/>
          <w:szCs w:val="28"/>
          <w:lang w:val="en-ID"/>
        </w:rPr>
        <w:t>Point</w:t>
      </w:r>
      <w:r w:rsidRPr="00217624">
        <w:rPr>
          <w:rFonts w:ascii="Avenir Next LT Pro" w:hAnsi="Avenir Next LT Pro" w:cs="Times New Roman"/>
          <w:b/>
          <w:color w:val="0070C0"/>
          <w:sz w:val="28"/>
          <w:szCs w:val="28"/>
          <w:lang w:val="en-ID"/>
        </w:rPr>
        <w:t>, Huruf Pertama Tiap Kata Ditulis dalam Huruf Kapital</w:t>
      </w:r>
    </w:p>
    <w:p w14:paraId="5EF68F2A" w14:textId="51D86F23" w:rsidR="00DF7DBB" w:rsidRPr="00217624" w:rsidRDefault="00DF7DBB" w:rsidP="004B4659">
      <w:pPr>
        <w:spacing w:before="120" w:after="120" w:line="276" w:lineRule="auto"/>
        <w:rPr>
          <w:rFonts w:ascii="Avenir Next LT Pro" w:hAnsi="Avenir Next LT Pro" w:cs="Times New Roman"/>
          <w:b/>
          <w:i/>
          <w:sz w:val="24"/>
          <w:szCs w:val="24"/>
          <w:lang w:val="en-ID"/>
        </w:rPr>
      </w:pP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 xml:space="preserve">Judul dalam Bahasa Inggris, </w:t>
      </w:r>
      <w:r w:rsidR="005A27B0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u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 xml:space="preserve">kuran </w:t>
      </w:r>
      <w:r w:rsidR="005A27B0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h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uruf 1</w:t>
      </w:r>
      <w:r w:rsidR="00854BE3"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2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 xml:space="preserve">, </w:t>
      </w:r>
      <w:r w:rsidR="005A27B0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d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ice</w:t>
      </w:r>
      <w:r w:rsidR="007F00BB" w:rsidRPr="00217624">
        <w:rPr>
          <w:rFonts w:ascii="Avenir Next LT Pro" w:hAnsi="Avenir Next LT Pro" w:cs="Times New Roman"/>
          <w:b/>
          <w:i/>
          <w:sz w:val="24"/>
          <w:szCs w:val="24"/>
          <w:lang w:val="id-ID"/>
        </w:rPr>
        <w:t>t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 xml:space="preserve">ak </w:t>
      </w:r>
      <w:r w:rsidR="005A27B0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t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 xml:space="preserve">ebal dan </w:t>
      </w:r>
      <w:r w:rsidR="005A27B0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m</w:t>
      </w:r>
      <w:r w:rsidRPr="00217624">
        <w:rPr>
          <w:rFonts w:ascii="Avenir Next LT Pro" w:hAnsi="Avenir Next LT Pro" w:cs="Times New Roman"/>
          <w:b/>
          <w:i/>
          <w:sz w:val="24"/>
          <w:szCs w:val="24"/>
          <w:lang w:val="en-ID"/>
        </w:rPr>
        <w:t>iring</w:t>
      </w:r>
    </w:p>
    <w:p w14:paraId="33DF3924" w14:textId="77777777" w:rsidR="00DF7DBB" w:rsidRPr="00217624" w:rsidRDefault="00DF7DBB" w:rsidP="004B4659">
      <w:pPr>
        <w:spacing w:before="120" w:after="120" w:line="276" w:lineRule="auto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Nama Penulis</w:t>
      </w:r>
      <w:r w:rsidRPr="00217624">
        <w:rPr>
          <w:rFonts w:ascii="Avenir Next LT Pro" w:hAnsi="Avenir Next LT Pro" w:cs="Times New Roman"/>
          <w:b/>
          <w:vertAlign w:val="superscript"/>
          <w:lang w:val="en-ID"/>
        </w:rPr>
        <w:t>1</w:t>
      </w:r>
      <w:r w:rsidRPr="00217624">
        <w:rPr>
          <w:rFonts w:ascii="Avenir Next LT Pro" w:hAnsi="Avenir Next LT Pro" w:cs="Times New Roman"/>
          <w:b/>
          <w:lang w:val="en-ID"/>
        </w:rPr>
        <w:t>, Nama Penulis</w:t>
      </w:r>
      <w:r w:rsidRPr="00217624">
        <w:rPr>
          <w:rFonts w:ascii="Avenir Next LT Pro" w:hAnsi="Avenir Next LT Pro" w:cs="Times New Roman"/>
          <w:b/>
          <w:vertAlign w:val="superscript"/>
          <w:lang w:val="en-ID"/>
        </w:rPr>
        <w:t>2</w:t>
      </w:r>
    </w:p>
    <w:p w14:paraId="159FEFB9" w14:textId="77777777" w:rsidR="00DF7DBB" w:rsidRPr="0008599F" w:rsidRDefault="00DF7DBB" w:rsidP="004B4659">
      <w:pPr>
        <w:pStyle w:val="ListParagraph"/>
        <w:spacing w:before="120" w:after="120" w:line="276" w:lineRule="auto"/>
        <w:ind w:left="0"/>
        <w:contextualSpacing w:val="0"/>
        <w:rPr>
          <w:rFonts w:ascii="AvenirNext LT Pro Regular" w:hAnsi="AvenirNext LT Pro Regular" w:cs="Times New Roman"/>
          <w:sz w:val="24"/>
          <w:szCs w:val="24"/>
          <w:lang w:val="en-ID"/>
        </w:rPr>
      </w:pPr>
      <w:r w:rsidRPr="00217624">
        <w:rPr>
          <w:rFonts w:ascii="Avenir Next LT Pro" w:hAnsi="Avenir Next LT Pro" w:cs="Times New Roman"/>
          <w:sz w:val="24"/>
          <w:szCs w:val="24"/>
          <w:vertAlign w:val="superscript"/>
          <w:lang w:val="en-ID"/>
        </w:rPr>
        <w:t>1</w:t>
      </w:r>
      <w:r w:rsidRPr="00217624">
        <w:rPr>
          <w:rFonts w:ascii="Avenir Next LT Pro" w:hAnsi="Avenir Next LT Pro" w:cs="Times New Roman"/>
          <w:sz w:val="24"/>
          <w:szCs w:val="24"/>
          <w:lang w:val="en-ID"/>
        </w:rPr>
        <w:t xml:space="preserve"> </w:t>
      </w:r>
      <w:r w:rsidRPr="00217624">
        <w:rPr>
          <w:rFonts w:ascii="Avenir Next LT Pro" w:hAnsi="Avenir Next LT Pro" w:cs="Times New Roman"/>
          <w:sz w:val="20"/>
          <w:szCs w:val="20"/>
          <w:lang w:val="en-ID"/>
        </w:rPr>
        <w:t>Nama Institusi, Kota</w:t>
      </w:r>
    </w:p>
    <w:p w14:paraId="33BC5749" w14:textId="77777777" w:rsidR="00DF7DBB" w:rsidRPr="00217624" w:rsidRDefault="00DF7DBB" w:rsidP="004B4659">
      <w:pPr>
        <w:pStyle w:val="ListParagraph"/>
        <w:spacing w:before="120" w:after="120" w:line="276" w:lineRule="auto"/>
        <w:ind w:left="0"/>
        <w:contextualSpacing w:val="0"/>
        <w:rPr>
          <w:rFonts w:ascii="Avenir Next LT Pro" w:hAnsi="Avenir Next LT Pro" w:cs="Times New Roman"/>
          <w:sz w:val="24"/>
          <w:szCs w:val="24"/>
          <w:lang w:val="en-ID"/>
        </w:rPr>
      </w:pPr>
      <w:r w:rsidRPr="00217624">
        <w:rPr>
          <w:rFonts w:ascii="Avenir Next LT Pro" w:hAnsi="Avenir Next LT Pro" w:cs="Times New Roman"/>
          <w:sz w:val="24"/>
          <w:szCs w:val="24"/>
          <w:vertAlign w:val="superscript"/>
          <w:lang w:val="en-ID"/>
        </w:rPr>
        <w:t xml:space="preserve">2 </w:t>
      </w:r>
      <w:r w:rsidRPr="00217624">
        <w:rPr>
          <w:rFonts w:ascii="Avenir Next LT Pro" w:hAnsi="Avenir Next LT Pro" w:cs="Times New Roman"/>
          <w:sz w:val="20"/>
          <w:szCs w:val="20"/>
          <w:lang w:val="en-ID"/>
        </w:rPr>
        <w:t>Nama Institusi, Kota</w:t>
      </w:r>
    </w:p>
    <w:p w14:paraId="5B6D6582" w14:textId="25F8DA17" w:rsidR="00DF7DBB" w:rsidRPr="00217624" w:rsidRDefault="00D413C6" w:rsidP="004B4659">
      <w:pPr>
        <w:spacing w:before="120" w:after="120" w:line="276" w:lineRule="auto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iCs/>
          <w:lang w:val="nb-NO"/>
        </w:rPr>
        <w:t>Korespondensi</w:t>
      </w:r>
      <w:bookmarkStart w:id="0" w:name="_GoBack"/>
      <w:bookmarkEnd w:id="0"/>
      <w:r w:rsidR="00DF7DBB" w:rsidRPr="00217624">
        <w:rPr>
          <w:rFonts w:ascii="Avenir Next LT Pro" w:hAnsi="Avenir Next LT Pro" w:cs="Times New Roman"/>
          <w:lang w:val="nb-NO"/>
        </w:rPr>
        <w:t xml:space="preserve">: </w:t>
      </w:r>
      <w:r w:rsidRPr="00217624">
        <w:rPr>
          <w:rFonts w:ascii="Avenir Next LT Pro" w:hAnsi="Avenir Next LT Pro" w:cs="Times New Roman"/>
          <w:lang w:val="nb-NO"/>
        </w:rPr>
        <w:t xml:space="preserve">Nama lengkap; email: </w:t>
      </w:r>
      <w:hyperlink r:id="rId8" w:history="1">
        <w:r w:rsidRPr="00217624">
          <w:rPr>
            <w:rStyle w:val="Hyperlink"/>
            <w:rFonts w:ascii="Avenir Next LT Pro" w:hAnsi="Avenir Next LT Pro" w:cs="Times New Roman"/>
            <w:lang w:val="nb-NO"/>
          </w:rPr>
          <w:t>penulis@xxx.com</w:t>
        </w:r>
      </w:hyperlink>
    </w:p>
    <w:p w14:paraId="77ECB6CD" w14:textId="35B7199B" w:rsidR="00821D4D" w:rsidRPr="00217624" w:rsidRDefault="00821D4D" w:rsidP="004B4659">
      <w:pPr>
        <w:spacing w:before="240" w:after="120" w:line="276" w:lineRule="auto"/>
        <w:rPr>
          <w:rFonts w:ascii="Avenir Next LT Pro" w:hAnsi="Avenir Next LT Pro" w:cs="Times New Roman"/>
          <w:b/>
          <w:sz w:val="24"/>
          <w:szCs w:val="24"/>
          <w:lang w:val="en-ID"/>
        </w:rPr>
      </w:pPr>
      <w:r w:rsidRPr="00217624">
        <w:rPr>
          <w:rFonts w:ascii="Avenir Next LT Pro" w:hAnsi="Avenir Next LT Pro" w:cs="Times New Roman"/>
          <w:b/>
          <w:sz w:val="24"/>
          <w:szCs w:val="24"/>
          <w:lang w:val="en-ID"/>
        </w:rPr>
        <w:t>Abstrak</w:t>
      </w:r>
    </w:p>
    <w:p w14:paraId="4F2DC18B" w14:textId="18875E63" w:rsidR="00821D4D" w:rsidRPr="00217624" w:rsidRDefault="00303E17" w:rsidP="00C968F8">
      <w:pPr>
        <w:shd w:val="clear" w:color="auto" w:fill="FFF2CC" w:themeFill="accent4" w:themeFillTint="33"/>
        <w:spacing w:line="276" w:lineRule="auto"/>
        <w:jc w:val="both"/>
        <w:rPr>
          <w:rFonts w:ascii="Avenir Next LT Pro" w:hAnsi="Avenir Next LT Pro" w:cs="Times New Roman"/>
          <w:sz w:val="20"/>
          <w:szCs w:val="20"/>
          <w:lang w:val="nb-NO"/>
        </w:rPr>
      </w:pPr>
      <w:r w:rsidRPr="00217624">
        <w:rPr>
          <w:rFonts w:ascii="Avenir Next LT Pro" w:hAnsi="Avenir Next LT Pro" w:cs="Times New Roman"/>
          <w:sz w:val="20"/>
          <w:szCs w:val="20"/>
          <w:lang w:val="nb-NO"/>
        </w:rPr>
        <w:t>Abstrak ditu</w:t>
      </w:r>
      <w:r w:rsidR="00F65BC6" w:rsidRPr="00217624">
        <w:rPr>
          <w:rFonts w:ascii="Avenir Next LT Pro" w:hAnsi="Avenir Next LT Pro" w:cs="Times New Roman"/>
          <w:sz w:val="20"/>
          <w:szCs w:val="20"/>
          <w:lang w:val="id-ID"/>
        </w:rPr>
        <w:t>lis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 dalam Bahasa Indonesia. Abstrak </w:t>
      </w:r>
      <w:r w:rsidR="00387B33"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terstruktur</w:t>
      </w:r>
      <w:r w:rsidR="00387B33"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 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terdiri dari </w:t>
      </w: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latar belakang, metode, hasil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, dan </w:t>
      </w: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kesimpulan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. Jumlah kata dalam abstrak maksimal 250 kata. Ukuran font 10 </w:t>
      </w:r>
      <w:r w:rsidR="00587B18" w:rsidRPr="00217624">
        <w:rPr>
          <w:rFonts w:ascii="Avenir Next LT Pro" w:hAnsi="Avenir Next LT Pro" w:cs="Times New Roman"/>
          <w:sz w:val="20"/>
          <w:szCs w:val="20"/>
          <w:lang w:val="nb-NO"/>
        </w:rPr>
        <w:t>point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>.</w:t>
      </w:r>
    </w:p>
    <w:p w14:paraId="24216524" w14:textId="0CBB387B" w:rsidR="00820FEC" w:rsidRPr="00217624" w:rsidRDefault="00820FEC" w:rsidP="00C968F8">
      <w:pPr>
        <w:shd w:val="clear" w:color="auto" w:fill="FFF2CC" w:themeFill="accent4" w:themeFillTint="33"/>
        <w:spacing w:line="276" w:lineRule="auto"/>
        <w:jc w:val="both"/>
        <w:rPr>
          <w:rFonts w:ascii="Avenir Next LT Pro" w:hAnsi="Avenir Next LT Pro" w:cs="Times New Roman"/>
          <w:sz w:val="20"/>
          <w:szCs w:val="20"/>
          <w:lang w:val="nb-NO"/>
        </w:rPr>
      </w:pPr>
      <w:r w:rsidRPr="00217624">
        <w:rPr>
          <w:rFonts w:ascii="Avenir Next LT Pro" w:hAnsi="Avenir Next LT Pro" w:cs="Times New Roman"/>
          <w:sz w:val="20"/>
          <w:szCs w:val="20"/>
          <w:lang w:val="nb-NO"/>
        </w:rPr>
        <w:t>Contoh:</w:t>
      </w:r>
    </w:p>
    <w:p w14:paraId="122A3B10" w14:textId="5CADE8D0" w:rsidR="00820FEC" w:rsidRPr="00217624" w:rsidRDefault="00820FEC" w:rsidP="00C968F8">
      <w:pPr>
        <w:shd w:val="clear" w:color="auto" w:fill="FFF2CC" w:themeFill="accent4" w:themeFillTint="33"/>
        <w:spacing w:line="276" w:lineRule="auto"/>
        <w:jc w:val="both"/>
        <w:rPr>
          <w:rFonts w:ascii="Avenir Next LT Pro" w:hAnsi="Avenir Next LT Pro" w:cs="Times New Roman"/>
          <w:sz w:val="20"/>
          <w:szCs w:val="20"/>
          <w:lang w:val="nb-NO"/>
        </w:rPr>
      </w:pP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Latar belakang: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 ...................... ...................... .................... ....................... ................. ............... .......... .............</w:t>
      </w:r>
      <w:r w:rsidR="00B12D45"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 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............... </w:t>
      </w: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Metode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: ................ ................... ................................... ................... .......................... ......... </w:t>
      </w: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Hasil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: ........................ ........................ ........................ ............................................... .................. ............. ........................ ............................. </w:t>
      </w:r>
      <w:r w:rsidRPr="00217624">
        <w:rPr>
          <w:rFonts w:ascii="Avenir Next LT Pro" w:hAnsi="Avenir Next LT Pro" w:cs="Times New Roman"/>
          <w:b/>
          <w:bCs/>
          <w:sz w:val="20"/>
          <w:szCs w:val="20"/>
          <w:lang w:val="nb-NO"/>
        </w:rPr>
        <w:t>Kesimpulan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>: ................... .... ..................... ...........................</w:t>
      </w:r>
    </w:p>
    <w:p w14:paraId="2966E111" w14:textId="034504D7" w:rsidR="00303E17" w:rsidRPr="00217624" w:rsidRDefault="00303E17" w:rsidP="00CF175C">
      <w:pPr>
        <w:spacing w:line="276" w:lineRule="auto"/>
        <w:jc w:val="both"/>
        <w:rPr>
          <w:rFonts w:ascii="Avenir Next LT Pro" w:hAnsi="Avenir Next LT Pro" w:cs="Times New Roman"/>
          <w:sz w:val="24"/>
          <w:szCs w:val="24"/>
          <w:lang w:val="nb-NO"/>
        </w:rPr>
      </w:pPr>
      <w:r w:rsidRPr="00217624">
        <w:rPr>
          <w:rFonts w:ascii="Avenir Next LT Pro" w:hAnsi="Avenir Next LT Pro" w:cs="Times New Roman"/>
          <w:b/>
          <w:sz w:val="20"/>
          <w:szCs w:val="20"/>
          <w:lang w:val="nb-NO"/>
        </w:rPr>
        <w:t>Kata Kunci</w:t>
      </w:r>
      <w:r w:rsidR="0027643C" w:rsidRPr="00217624">
        <w:rPr>
          <w:rFonts w:ascii="Avenir Next LT Pro" w:hAnsi="Avenir Next LT Pro" w:cs="Times New Roman"/>
          <w:b/>
          <w:sz w:val="20"/>
          <w:szCs w:val="20"/>
          <w:lang w:val="nb-NO"/>
        </w:rPr>
        <w:t xml:space="preserve"> </w:t>
      </w:r>
      <w:r w:rsidRPr="00217624">
        <w:rPr>
          <w:rFonts w:ascii="Avenir Next LT Pro" w:hAnsi="Avenir Next LT Pro" w:cs="Times New Roman"/>
          <w:b/>
          <w:sz w:val="20"/>
          <w:szCs w:val="20"/>
          <w:lang w:val="nb-NO"/>
        </w:rPr>
        <w:t xml:space="preserve">: </w:t>
      </w:r>
      <w:r w:rsidRPr="00217624">
        <w:rPr>
          <w:rFonts w:ascii="Avenir Next LT Pro" w:hAnsi="Avenir Next LT Pro" w:cs="Times New Roman"/>
          <w:sz w:val="20"/>
          <w:szCs w:val="20"/>
          <w:lang w:val="nb-NO"/>
        </w:rPr>
        <w:t xml:space="preserve">ditulis dalam Bahasa Indonesia. Jumlah maksimal kata kunci adalah 5, dipisahkan dengan tanda koma (,), ukuran font 10 </w:t>
      </w:r>
      <w:r w:rsidR="00CF7802" w:rsidRPr="00217624">
        <w:rPr>
          <w:rFonts w:ascii="Avenir Next LT Pro" w:hAnsi="Avenir Next LT Pro" w:cs="Times New Roman"/>
          <w:sz w:val="20"/>
          <w:szCs w:val="20"/>
          <w:lang w:val="nb-NO"/>
        </w:rPr>
        <w:t>point</w:t>
      </w:r>
      <w:r w:rsidR="00820FEC" w:rsidRPr="00217624">
        <w:rPr>
          <w:rFonts w:ascii="Avenir Next LT Pro" w:hAnsi="Avenir Next LT Pro" w:cs="Times New Roman"/>
          <w:sz w:val="20"/>
          <w:szCs w:val="20"/>
          <w:lang w:val="nb-NO"/>
        </w:rPr>
        <w:t>, ditulis sesuai urutan abjad.</w:t>
      </w:r>
    </w:p>
    <w:p w14:paraId="6AD50E68" w14:textId="322A6470" w:rsidR="00303E17" w:rsidRPr="00217624" w:rsidRDefault="00303E17" w:rsidP="004B4659">
      <w:pPr>
        <w:spacing w:before="240" w:after="120" w:line="276" w:lineRule="auto"/>
        <w:rPr>
          <w:rFonts w:ascii="Avenir Next LT Pro" w:hAnsi="Avenir Next LT Pro" w:cs="Times New Roman"/>
          <w:b/>
          <w:i/>
          <w:sz w:val="24"/>
          <w:szCs w:val="24"/>
          <w:lang w:val="id-ID"/>
        </w:rPr>
      </w:pPr>
      <w:r w:rsidRPr="00217624">
        <w:rPr>
          <w:rFonts w:ascii="Avenir Next LT Pro" w:hAnsi="Avenir Next LT Pro" w:cs="Times New Roman"/>
          <w:b/>
          <w:i/>
          <w:sz w:val="24"/>
          <w:szCs w:val="24"/>
          <w:lang w:val="nb-NO"/>
        </w:rPr>
        <w:t>Abstra</w:t>
      </w:r>
      <w:r w:rsidR="00F65BC6" w:rsidRPr="00217624">
        <w:rPr>
          <w:rFonts w:ascii="Avenir Next LT Pro" w:hAnsi="Avenir Next LT Pro" w:cs="Times New Roman"/>
          <w:b/>
          <w:i/>
          <w:sz w:val="24"/>
          <w:szCs w:val="24"/>
          <w:lang w:val="id-ID"/>
        </w:rPr>
        <w:t>ct</w:t>
      </w:r>
    </w:p>
    <w:p w14:paraId="0A96A5B1" w14:textId="383F1F8D" w:rsidR="00303E17" w:rsidRPr="00217624" w:rsidRDefault="00303E17" w:rsidP="00CF175C">
      <w:pPr>
        <w:spacing w:line="276" w:lineRule="auto"/>
        <w:jc w:val="both"/>
        <w:rPr>
          <w:rFonts w:ascii="Avenir Next LT Pro" w:hAnsi="Avenir Next LT Pro" w:cs="Times New Roman"/>
          <w:i/>
          <w:sz w:val="20"/>
          <w:szCs w:val="20"/>
          <w:lang w:val="nb-NO"/>
        </w:rPr>
      </w:pP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Abstrak ditul</w:t>
      </w:r>
      <w:r w:rsidR="00F65BC6" w:rsidRPr="00217624">
        <w:rPr>
          <w:rFonts w:ascii="Avenir Next LT Pro" w:hAnsi="Avenir Next LT Pro" w:cs="Times New Roman"/>
          <w:i/>
          <w:sz w:val="20"/>
          <w:szCs w:val="20"/>
          <w:lang w:val="id-ID"/>
        </w:rPr>
        <w:t>is</w:t>
      </w: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 dalam Bahasa In</w:t>
      </w:r>
      <w:r w:rsidR="0027643C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ggris</w:t>
      </w: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. Abstrak terdiri dari latar belakang, metode penelitian, hasil dan/atau pembahasan, dan kesimpulan. Jumlah kata dalam abstrak maksimal 250 kata. Ukuran font 10 </w:t>
      </w:r>
      <w:r w:rsidR="00587B18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point</w:t>
      </w: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.</w:t>
      </w:r>
      <w:r w:rsidR="0027643C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 Huruf cetak miring.</w:t>
      </w:r>
    </w:p>
    <w:p w14:paraId="505F3F28" w14:textId="5C5B2E40" w:rsidR="00303E17" w:rsidRPr="00217624" w:rsidRDefault="0027643C" w:rsidP="00CF175C">
      <w:pPr>
        <w:spacing w:line="276" w:lineRule="auto"/>
        <w:jc w:val="both"/>
        <w:rPr>
          <w:rFonts w:ascii="Avenir Next LT Pro" w:hAnsi="Avenir Next LT Pro" w:cs="Times New Roman"/>
          <w:i/>
          <w:sz w:val="20"/>
          <w:szCs w:val="20"/>
          <w:lang w:val="nb-NO"/>
        </w:rPr>
      </w:pPr>
      <w:r w:rsidRPr="00217624">
        <w:rPr>
          <w:rFonts w:ascii="Avenir Next LT Pro" w:hAnsi="Avenir Next LT Pro" w:cs="Times New Roman"/>
          <w:b/>
          <w:i/>
          <w:sz w:val="20"/>
          <w:szCs w:val="20"/>
          <w:lang w:val="nb-NO"/>
        </w:rPr>
        <w:t xml:space="preserve">Keywords </w:t>
      </w:r>
      <w:r w:rsidR="00303E17" w:rsidRPr="00217624">
        <w:rPr>
          <w:rFonts w:ascii="Avenir Next LT Pro" w:hAnsi="Avenir Next LT Pro" w:cs="Times New Roman"/>
          <w:b/>
          <w:i/>
          <w:sz w:val="20"/>
          <w:szCs w:val="20"/>
          <w:lang w:val="nb-NO"/>
        </w:rPr>
        <w:t xml:space="preserve">: </w:t>
      </w:r>
      <w:r w:rsidR="00303E17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ditulis dalam Bahasa </w:t>
      </w:r>
      <w:r w:rsidR="00572B40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Inggris</w:t>
      </w:r>
      <w:r w:rsidR="00303E17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. Jumlah maksimal kata kunci adalah 5, dipisahkan dengan tand</w:t>
      </w: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a koma (,), ukuran font 10 </w:t>
      </w:r>
      <w:r w:rsidR="00CF7802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>point</w:t>
      </w:r>
      <w:r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 Huruf cetak miring</w:t>
      </w:r>
      <w:r w:rsidR="00820FEC" w:rsidRPr="00217624">
        <w:rPr>
          <w:rFonts w:ascii="Avenir Next LT Pro" w:hAnsi="Avenir Next LT Pro" w:cs="Times New Roman"/>
          <w:i/>
          <w:sz w:val="20"/>
          <w:szCs w:val="20"/>
          <w:lang w:val="nb-NO"/>
        </w:rPr>
        <w:t xml:space="preserve">, </w:t>
      </w:r>
      <w:r w:rsidR="00820FEC" w:rsidRPr="00217624">
        <w:rPr>
          <w:rFonts w:ascii="Avenir Next LT Pro" w:hAnsi="Avenir Next LT Pro" w:cs="Times New Roman"/>
          <w:i/>
          <w:iCs/>
          <w:sz w:val="20"/>
          <w:szCs w:val="20"/>
          <w:lang w:val="nb-NO"/>
        </w:rPr>
        <w:t>ditulis sesuai urutan abjad.</w:t>
      </w:r>
    </w:p>
    <w:p w14:paraId="7106C2C9" w14:textId="77777777" w:rsidR="0027643C" w:rsidRPr="00217624" w:rsidRDefault="0027643C" w:rsidP="00303E17">
      <w:pPr>
        <w:spacing w:line="276" w:lineRule="auto"/>
        <w:jc w:val="both"/>
        <w:rPr>
          <w:rFonts w:ascii="Avenir Next LT Pro" w:hAnsi="Avenir Next LT Pro" w:cs="Times New Roman"/>
          <w:sz w:val="20"/>
          <w:szCs w:val="20"/>
          <w:lang w:val="nb-NO"/>
        </w:rPr>
      </w:pPr>
    </w:p>
    <w:p w14:paraId="2B6B9062" w14:textId="77777777" w:rsidR="00CF2B1D" w:rsidRPr="00217624" w:rsidRDefault="002F2375" w:rsidP="00303E17">
      <w:pPr>
        <w:spacing w:line="276" w:lineRule="auto"/>
        <w:jc w:val="both"/>
        <w:rPr>
          <w:rFonts w:ascii="Avenir Next LT Pro" w:hAnsi="Avenir Next LT Pro" w:cs="Times New Roman"/>
          <w:b/>
          <w:color w:val="2E74B5" w:themeColor="accent1" w:themeShade="BF"/>
          <w:lang w:val="nb-NO"/>
        </w:rPr>
      </w:pPr>
      <w:r w:rsidRPr="00217624">
        <w:rPr>
          <w:rFonts w:ascii="Avenir Next LT Pro" w:hAnsi="Avenir Next LT Pro" w:cs="Times New Roman"/>
          <w:b/>
          <w:color w:val="2E74B5" w:themeColor="accent1" w:themeShade="BF"/>
          <w:lang w:val="nb-NO"/>
        </w:rPr>
        <w:t>PENDAHULUAN</w:t>
      </w:r>
    </w:p>
    <w:p w14:paraId="588EC0B7" w14:textId="470C2C2C" w:rsidR="002F2375" w:rsidRPr="00217624" w:rsidRDefault="002F2375" w:rsidP="00CD039C">
      <w:pPr>
        <w:spacing w:line="276" w:lineRule="auto"/>
        <w:jc w:val="both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lang w:val="nb-NO"/>
        </w:rPr>
        <w:t xml:space="preserve">Ukuran kertas A4, dengan ukuran </w:t>
      </w:r>
      <w:r w:rsidR="000861D9" w:rsidRPr="00217624">
        <w:rPr>
          <w:rFonts w:ascii="Avenir Next LT Pro" w:hAnsi="Avenir Next LT Pro" w:cs="Times New Roman"/>
          <w:lang w:val="nb-NO"/>
        </w:rPr>
        <w:t>h</w:t>
      </w:r>
      <w:r w:rsidRPr="00217624">
        <w:rPr>
          <w:rFonts w:ascii="Avenir Next LT Pro" w:hAnsi="Avenir Next LT Pro" w:cs="Times New Roman"/>
          <w:lang w:val="nb-NO"/>
        </w:rPr>
        <w:t>uruf 1</w:t>
      </w:r>
      <w:r w:rsidR="000861D9" w:rsidRPr="00217624">
        <w:rPr>
          <w:rFonts w:ascii="Avenir Next LT Pro" w:hAnsi="Avenir Next LT Pro" w:cs="Times New Roman"/>
          <w:lang w:val="nb-NO"/>
        </w:rPr>
        <w:t>1</w:t>
      </w:r>
      <w:r w:rsidRPr="00217624">
        <w:rPr>
          <w:rFonts w:ascii="Avenir Next LT Pro" w:hAnsi="Avenir Next LT Pro" w:cs="Times New Roman"/>
          <w:lang w:val="nb-NO"/>
        </w:rPr>
        <w:t xml:space="preserve"> </w:t>
      </w:r>
      <w:r w:rsidR="00CF7802" w:rsidRPr="00217624">
        <w:rPr>
          <w:rFonts w:ascii="Avenir Next LT Pro" w:hAnsi="Avenir Next LT Pro" w:cs="Times New Roman"/>
          <w:lang w:val="nb-NO"/>
        </w:rPr>
        <w:t>point</w:t>
      </w:r>
      <w:r w:rsidRPr="00217624">
        <w:rPr>
          <w:rFonts w:ascii="Avenir Next LT Pro" w:hAnsi="Avenir Next LT Pro" w:cs="Times New Roman"/>
          <w:lang w:val="nb-NO"/>
        </w:rPr>
        <w:t xml:space="preserve">. </w:t>
      </w:r>
      <w:r w:rsidR="00525CA1" w:rsidRPr="00217624">
        <w:rPr>
          <w:rFonts w:ascii="Avenir Next LT Pro" w:hAnsi="Avenir Next LT Pro" w:cs="Times New Roman"/>
          <w:lang w:val="nb-NO"/>
        </w:rPr>
        <w:t>Mar</w:t>
      </w:r>
      <w:r w:rsidR="004B4659" w:rsidRPr="00217624">
        <w:rPr>
          <w:rFonts w:ascii="Avenir Next LT Pro" w:hAnsi="Avenir Next LT Pro" w:cs="Times New Roman"/>
          <w:lang w:val="nb-NO"/>
        </w:rPr>
        <w:t>g</w:t>
      </w:r>
      <w:r w:rsidR="00525CA1" w:rsidRPr="00217624">
        <w:rPr>
          <w:rFonts w:ascii="Avenir Next LT Pro" w:hAnsi="Avenir Next LT Pro" w:cs="Times New Roman"/>
          <w:lang w:val="nb-NO"/>
        </w:rPr>
        <w:t xml:space="preserve">in: atas &amp; bawah: 3, kanan &amp; kiri: </w:t>
      </w:r>
      <w:r w:rsidR="00A768E0" w:rsidRPr="00217624">
        <w:rPr>
          <w:rFonts w:ascii="Avenir Next LT Pro" w:hAnsi="Avenir Next LT Pro" w:cs="Times New Roman"/>
          <w:lang w:val="nb-NO"/>
        </w:rPr>
        <w:t>2,5</w:t>
      </w:r>
      <w:r w:rsidRPr="00217624">
        <w:rPr>
          <w:rFonts w:ascii="Avenir Next LT Pro" w:hAnsi="Avenir Next LT Pro" w:cs="Times New Roman"/>
          <w:lang w:val="nb-NO"/>
        </w:rPr>
        <w:t xml:space="preserve">. </w:t>
      </w:r>
      <w:r w:rsidR="00525CA1" w:rsidRPr="00217624">
        <w:rPr>
          <w:rFonts w:ascii="Avenir Next LT Pro" w:hAnsi="Avenir Next LT Pro" w:cs="Times New Roman"/>
          <w:lang w:val="nb-NO"/>
        </w:rPr>
        <w:t>P</w:t>
      </w:r>
      <w:r w:rsidRPr="00217624">
        <w:rPr>
          <w:rFonts w:ascii="Avenir Next LT Pro" w:hAnsi="Avenir Next LT Pro" w:cs="Times New Roman"/>
          <w:lang w:val="nb-NO"/>
        </w:rPr>
        <w:t xml:space="preserve">anjang </w:t>
      </w:r>
      <w:r w:rsidR="00525CA1" w:rsidRPr="00217624">
        <w:rPr>
          <w:rFonts w:ascii="Avenir Next LT Pro" w:hAnsi="Avenir Next LT Pro" w:cs="Times New Roman"/>
          <w:lang w:val="nb-NO"/>
        </w:rPr>
        <w:t>pendahuluan</w:t>
      </w:r>
      <w:r w:rsidRPr="00217624">
        <w:rPr>
          <w:rFonts w:ascii="Avenir Next LT Pro" w:hAnsi="Avenir Next LT Pro" w:cs="Times New Roman"/>
          <w:lang w:val="nb-NO"/>
        </w:rPr>
        <w:t xml:space="preserve"> secara keseluruhan adalah </w:t>
      </w:r>
      <w:r w:rsidR="00525CA1" w:rsidRPr="00217624">
        <w:rPr>
          <w:rFonts w:ascii="Avenir Next LT Pro" w:hAnsi="Avenir Next LT Pro" w:cs="Times New Roman"/>
          <w:lang w:val="nb-NO"/>
        </w:rPr>
        <w:t>maksimal 800 kata</w:t>
      </w:r>
      <w:r w:rsidRPr="00217624">
        <w:rPr>
          <w:rFonts w:ascii="Avenir Next LT Pro" w:hAnsi="Avenir Next LT Pro" w:cs="Times New Roman"/>
          <w:lang w:val="nb-NO"/>
        </w:rPr>
        <w:t xml:space="preserve">. Bagian pendahuluan ditulis dalam Bahasa Indonesia, spasi </w:t>
      </w:r>
      <w:r w:rsidR="00525CA1" w:rsidRPr="00217624">
        <w:rPr>
          <w:rFonts w:ascii="Avenir Next LT Pro" w:hAnsi="Avenir Next LT Pro" w:cs="Times New Roman"/>
          <w:lang w:val="nb-NO"/>
        </w:rPr>
        <w:t>1,15</w:t>
      </w:r>
      <w:r w:rsidRPr="00217624">
        <w:rPr>
          <w:rFonts w:ascii="Avenir Next LT Pro" w:hAnsi="Avenir Next LT Pro" w:cs="Times New Roman"/>
          <w:lang w:val="nb-NO"/>
        </w:rPr>
        <w:t xml:space="preserve">. Jenis huruf </w:t>
      </w:r>
      <w:r w:rsidR="00820FEC" w:rsidRPr="00217624">
        <w:rPr>
          <w:rFonts w:ascii="Avenir Next LT Pro" w:hAnsi="Avenir Next LT Pro" w:cs="Times New Roman"/>
          <w:lang w:val="nb-NO"/>
        </w:rPr>
        <w:t>Avenir Next LT Pro Regular</w:t>
      </w:r>
      <w:r w:rsidRPr="00217624">
        <w:rPr>
          <w:rFonts w:ascii="Avenir Next LT Pro" w:hAnsi="Avenir Next LT Pro" w:cs="Times New Roman"/>
          <w:lang w:val="nb-NO"/>
        </w:rPr>
        <w:t>, berisi latar belakang dan tujuan penelitian serta ulasan pendekatan dan atau teori yang digunakan.</w:t>
      </w:r>
    </w:p>
    <w:p w14:paraId="1E1033AE" w14:textId="4451F297" w:rsidR="004F4C86" w:rsidRPr="00217624" w:rsidRDefault="004F4C86" w:rsidP="00303E17">
      <w:pPr>
        <w:spacing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 xml:space="preserve">Sub Judul 1 (Jika ada; huruf: </w:t>
      </w:r>
      <w:r w:rsidR="00820FEC" w:rsidRPr="00217624">
        <w:rPr>
          <w:rFonts w:ascii="Avenir Next LT Pro" w:hAnsi="Avenir Next LT Pro" w:cs="Times New Roman"/>
          <w:b/>
          <w:lang w:val="en-ID"/>
        </w:rPr>
        <w:t>Avenir Next LT Pro Regular</w:t>
      </w:r>
      <w:r w:rsidRPr="00217624">
        <w:rPr>
          <w:rFonts w:ascii="Avenir Next LT Pro" w:hAnsi="Avenir Next LT Pro" w:cs="Times New Roman"/>
          <w:b/>
          <w:lang w:val="en-ID"/>
        </w:rPr>
        <w:t xml:space="preserve"> 1</w:t>
      </w:r>
      <w:r w:rsidR="000861D9" w:rsidRPr="00217624">
        <w:rPr>
          <w:rFonts w:ascii="Avenir Next LT Pro" w:hAnsi="Avenir Next LT Pro" w:cs="Times New Roman"/>
          <w:b/>
          <w:lang w:val="en-ID"/>
        </w:rPr>
        <w:t>1</w:t>
      </w:r>
      <w:r w:rsidRPr="00217624">
        <w:rPr>
          <w:rFonts w:ascii="Avenir Next LT Pro" w:hAnsi="Avenir Next LT Pro" w:cs="Times New Roman"/>
          <w:b/>
          <w:lang w:val="en-ID"/>
        </w:rPr>
        <w:t xml:space="preserve"> </w:t>
      </w:r>
      <w:r w:rsidR="00CF7802" w:rsidRPr="00217624">
        <w:rPr>
          <w:rFonts w:ascii="Avenir Next LT Pro" w:hAnsi="Avenir Next LT Pro" w:cs="Times New Roman"/>
          <w:b/>
          <w:lang w:val="en-ID"/>
        </w:rPr>
        <w:t>point</w:t>
      </w:r>
      <w:r w:rsidRPr="00217624">
        <w:rPr>
          <w:rFonts w:ascii="Avenir Next LT Pro" w:hAnsi="Avenir Next LT Pro" w:cs="Times New Roman"/>
          <w:b/>
          <w:lang w:val="en-ID"/>
        </w:rPr>
        <w:t>, tebal)</w:t>
      </w:r>
    </w:p>
    <w:p w14:paraId="6E9B5FF7" w14:textId="488D3CAD" w:rsidR="004F4C86" w:rsidRPr="00217624" w:rsidRDefault="004F4C86" w:rsidP="00B12D45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 xml:space="preserve">Sub Sub Judul (huruf: </w:t>
      </w:r>
      <w:r w:rsidR="00820FEC" w:rsidRPr="00217624">
        <w:rPr>
          <w:rFonts w:ascii="Avenir Next LT Pro" w:hAnsi="Avenir Next LT Pro" w:cs="Times New Roman"/>
          <w:b/>
          <w:lang w:val="en-ID"/>
        </w:rPr>
        <w:t>Avenir Next LT Pro Regular</w:t>
      </w:r>
      <w:r w:rsidRPr="00217624">
        <w:rPr>
          <w:rFonts w:ascii="Avenir Next LT Pro" w:hAnsi="Avenir Next LT Pro" w:cs="Times New Roman"/>
          <w:b/>
          <w:lang w:val="en-ID"/>
        </w:rPr>
        <w:t>, 1</w:t>
      </w:r>
      <w:r w:rsidR="000861D9" w:rsidRPr="00217624">
        <w:rPr>
          <w:rFonts w:ascii="Avenir Next LT Pro" w:hAnsi="Avenir Next LT Pro" w:cs="Times New Roman"/>
          <w:b/>
          <w:lang w:val="en-ID"/>
        </w:rPr>
        <w:t>1</w:t>
      </w:r>
      <w:r w:rsidRPr="00217624">
        <w:rPr>
          <w:rFonts w:ascii="Avenir Next LT Pro" w:hAnsi="Avenir Next LT Pro" w:cs="Times New Roman"/>
          <w:b/>
          <w:lang w:val="en-ID"/>
        </w:rPr>
        <w:t xml:space="preserve"> </w:t>
      </w:r>
      <w:r w:rsidR="00CF7802" w:rsidRPr="00217624">
        <w:rPr>
          <w:rFonts w:ascii="Avenir Next LT Pro" w:hAnsi="Avenir Next LT Pro" w:cs="Times New Roman"/>
          <w:b/>
          <w:lang w:val="en-ID"/>
        </w:rPr>
        <w:t>point</w:t>
      </w:r>
      <w:r w:rsidRPr="00217624">
        <w:rPr>
          <w:rFonts w:ascii="Avenir Next LT Pro" w:hAnsi="Avenir Next LT Pro" w:cs="Times New Roman"/>
          <w:b/>
          <w:lang w:val="en-ID"/>
        </w:rPr>
        <w:t>, tebal)</w:t>
      </w:r>
    </w:p>
    <w:p w14:paraId="59BD8B0D" w14:textId="77777777" w:rsidR="004F4C86" w:rsidRPr="00217624" w:rsidRDefault="004F4C86" w:rsidP="00B12D45">
      <w:pPr>
        <w:pStyle w:val="ListParagraph"/>
        <w:numPr>
          <w:ilvl w:val="0"/>
          <w:numId w:val="3"/>
        </w:numPr>
        <w:spacing w:line="276" w:lineRule="auto"/>
        <w:ind w:left="567" w:hanging="283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 xml:space="preserve">Sub </w:t>
      </w:r>
      <w:r w:rsidR="00F65BC6" w:rsidRPr="00217624">
        <w:rPr>
          <w:rFonts w:ascii="Avenir Next LT Pro" w:hAnsi="Avenir Next LT Pro" w:cs="Times New Roman"/>
          <w:b/>
          <w:lang w:val="id-ID"/>
        </w:rPr>
        <w:t>s</w:t>
      </w:r>
      <w:r w:rsidRPr="00217624">
        <w:rPr>
          <w:rFonts w:ascii="Avenir Next LT Pro" w:hAnsi="Avenir Next LT Pro" w:cs="Times New Roman"/>
          <w:b/>
          <w:lang w:val="en-ID"/>
        </w:rPr>
        <w:t>ub judul</w:t>
      </w:r>
    </w:p>
    <w:p w14:paraId="578C6988" w14:textId="77777777" w:rsidR="004F4C86" w:rsidRPr="00217624" w:rsidRDefault="004F4C86" w:rsidP="00B12D45">
      <w:pPr>
        <w:pStyle w:val="ListParagraph"/>
        <w:numPr>
          <w:ilvl w:val="0"/>
          <w:numId w:val="4"/>
        </w:numPr>
        <w:spacing w:line="276" w:lineRule="auto"/>
        <w:ind w:left="851" w:hanging="284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lastRenderedPageBreak/>
        <w:t>Sub Sub Judul</w:t>
      </w:r>
      <w:r w:rsidR="0001001D" w:rsidRPr="00217624">
        <w:rPr>
          <w:rFonts w:ascii="Avenir Next LT Pro" w:hAnsi="Avenir Next LT Pro" w:cs="Times New Roman"/>
          <w:b/>
          <w:lang w:val="en-ID"/>
        </w:rPr>
        <w:t xml:space="preserve"> </w:t>
      </w:r>
    </w:p>
    <w:p w14:paraId="40B97141" w14:textId="77777777" w:rsidR="004F4C86" w:rsidRPr="00217624" w:rsidRDefault="004F4C86" w:rsidP="00B12D45">
      <w:pPr>
        <w:pStyle w:val="ListParagraph"/>
        <w:numPr>
          <w:ilvl w:val="0"/>
          <w:numId w:val="5"/>
        </w:numPr>
        <w:spacing w:line="276" w:lineRule="auto"/>
        <w:ind w:left="1134" w:hanging="283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Sub Sub Sub Sub Judul</w:t>
      </w:r>
    </w:p>
    <w:p w14:paraId="55E08685" w14:textId="735585B8" w:rsidR="00533682" w:rsidRPr="00217624" w:rsidRDefault="00533682" w:rsidP="00CD039C">
      <w:pPr>
        <w:spacing w:line="276" w:lineRule="auto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en-ID"/>
        </w:rPr>
        <w:t xml:space="preserve">Bagian ini ditulis dalam Bahasa Indonesia. Spasi tunggal / satu. Jenis huruf </w:t>
      </w:r>
      <w:r w:rsidR="00820FEC" w:rsidRPr="00217624">
        <w:rPr>
          <w:rFonts w:ascii="Avenir Next LT Pro" w:hAnsi="Avenir Next LT Pro" w:cs="Times New Roman"/>
          <w:lang w:val="en-ID"/>
        </w:rPr>
        <w:t>Avenir Next LT Pro Regular</w:t>
      </w:r>
      <w:r w:rsidRPr="00217624">
        <w:rPr>
          <w:rFonts w:ascii="Avenir Next LT Pro" w:hAnsi="Avenir Next LT Pro" w:cs="Times New Roman"/>
          <w:lang w:val="en-ID"/>
        </w:rPr>
        <w:t>, ukuran huruf 1</w:t>
      </w:r>
      <w:r w:rsidR="000861D9" w:rsidRPr="00217624">
        <w:rPr>
          <w:rFonts w:ascii="Avenir Next LT Pro" w:hAnsi="Avenir Next LT Pro" w:cs="Times New Roman"/>
          <w:lang w:val="en-ID"/>
        </w:rPr>
        <w:t>1</w:t>
      </w:r>
      <w:r w:rsidRPr="00217624">
        <w:rPr>
          <w:rFonts w:ascii="Avenir Next LT Pro" w:hAnsi="Avenir Next LT Pro" w:cs="Times New Roman"/>
          <w:lang w:val="en-ID"/>
        </w:rPr>
        <w:t xml:space="preserve"> </w:t>
      </w:r>
      <w:r w:rsidR="00587B18" w:rsidRPr="00217624">
        <w:rPr>
          <w:rFonts w:ascii="Avenir Next LT Pro" w:hAnsi="Avenir Next LT Pro" w:cs="Times New Roman"/>
          <w:lang w:val="en-ID"/>
        </w:rPr>
        <w:t>point</w:t>
      </w:r>
      <w:r w:rsidRPr="00217624">
        <w:rPr>
          <w:rFonts w:ascii="Avenir Next LT Pro" w:hAnsi="Avenir Next LT Pro" w:cs="Times New Roman"/>
          <w:lang w:val="en-ID"/>
        </w:rPr>
        <w:t xml:space="preserve">. </w:t>
      </w:r>
      <w:r w:rsidR="00525CA1" w:rsidRPr="00217624">
        <w:rPr>
          <w:rFonts w:ascii="Avenir Next LT Pro" w:hAnsi="Avenir Next LT Pro" w:cs="Times New Roman"/>
          <w:lang w:val="en-ID"/>
        </w:rPr>
        <w:t xml:space="preserve">Marjin: atas &amp; bawah: 3, kanan &amp; kiri: </w:t>
      </w:r>
      <w:r w:rsidR="00A768E0" w:rsidRPr="00217624">
        <w:rPr>
          <w:rFonts w:ascii="Avenir Next LT Pro" w:hAnsi="Avenir Next LT Pro" w:cs="Times New Roman"/>
          <w:lang w:val="en-ID"/>
        </w:rPr>
        <w:t>2,5</w:t>
      </w:r>
      <w:r w:rsidRPr="00217624">
        <w:rPr>
          <w:rFonts w:ascii="Avenir Next LT Pro" w:hAnsi="Avenir Next LT Pro" w:cs="Times New Roman"/>
          <w:lang w:val="en-ID"/>
        </w:rPr>
        <w:t>.</w:t>
      </w:r>
    </w:p>
    <w:p w14:paraId="219572DC" w14:textId="068ED74A" w:rsidR="00EC79CE" w:rsidRPr="00217624" w:rsidRDefault="00EC79CE" w:rsidP="00533682">
      <w:pPr>
        <w:spacing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Sub Judul 2</w:t>
      </w:r>
    </w:p>
    <w:p w14:paraId="7D6433E4" w14:textId="6C252465" w:rsidR="00EC79CE" w:rsidRPr="00217624" w:rsidRDefault="00EC79CE" w:rsidP="00CD039C">
      <w:pPr>
        <w:spacing w:line="276" w:lineRule="auto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en-ID"/>
        </w:rPr>
        <w:t xml:space="preserve">Bagian ini ditulis dalam Bahasa Indonesia. Spasi tunggal / satu. Jenis huruf </w:t>
      </w:r>
      <w:r w:rsidR="00820FEC" w:rsidRPr="00217624">
        <w:rPr>
          <w:rFonts w:ascii="Avenir Next LT Pro" w:hAnsi="Avenir Next LT Pro" w:cs="Times New Roman"/>
          <w:lang w:val="en-ID"/>
        </w:rPr>
        <w:t>Avenir Next LT Pro Regular</w:t>
      </w:r>
      <w:r w:rsidRPr="00217624">
        <w:rPr>
          <w:rFonts w:ascii="Avenir Next LT Pro" w:hAnsi="Avenir Next LT Pro" w:cs="Times New Roman"/>
          <w:lang w:val="en-ID"/>
        </w:rPr>
        <w:t xml:space="preserve">, ukuran huruf </w:t>
      </w:r>
      <w:r w:rsidR="00F21FD8" w:rsidRPr="00217624">
        <w:rPr>
          <w:rFonts w:ascii="Avenir Next LT Pro" w:hAnsi="Avenir Next LT Pro" w:cs="Times New Roman"/>
          <w:lang w:val="en-ID"/>
        </w:rPr>
        <w:t>11</w:t>
      </w:r>
      <w:r w:rsidRPr="00217624">
        <w:rPr>
          <w:rFonts w:ascii="Avenir Next LT Pro" w:hAnsi="Avenir Next LT Pro" w:cs="Times New Roman"/>
          <w:lang w:val="en-ID"/>
        </w:rPr>
        <w:t xml:space="preserve"> </w:t>
      </w:r>
      <w:r w:rsidR="00587B18" w:rsidRPr="00217624">
        <w:rPr>
          <w:rFonts w:ascii="Avenir Next LT Pro" w:hAnsi="Avenir Next LT Pro" w:cs="Times New Roman"/>
          <w:lang w:val="en-ID"/>
        </w:rPr>
        <w:t>point</w:t>
      </w:r>
      <w:r w:rsidRPr="00217624">
        <w:rPr>
          <w:rFonts w:ascii="Avenir Next LT Pro" w:hAnsi="Avenir Next LT Pro" w:cs="Times New Roman"/>
          <w:lang w:val="en-ID"/>
        </w:rPr>
        <w:t xml:space="preserve">. </w:t>
      </w:r>
      <w:r w:rsidR="00525CA1" w:rsidRPr="00217624">
        <w:rPr>
          <w:rFonts w:ascii="Avenir Next LT Pro" w:hAnsi="Avenir Next LT Pro" w:cs="Times New Roman"/>
          <w:lang w:val="en-ID"/>
        </w:rPr>
        <w:t xml:space="preserve">Marjin: atas &amp; bawah: 3, kanan &amp; kiri: </w:t>
      </w:r>
      <w:r w:rsidR="00A768E0" w:rsidRPr="00217624">
        <w:rPr>
          <w:rFonts w:ascii="Avenir Next LT Pro" w:hAnsi="Avenir Next LT Pro" w:cs="Times New Roman"/>
          <w:lang w:val="en-ID"/>
        </w:rPr>
        <w:t>2,5</w:t>
      </w:r>
      <w:r w:rsidRPr="00217624">
        <w:rPr>
          <w:rFonts w:ascii="Avenir Next LT Pro" w:hAnsi="Avenir Next LT Pro" w:cs="Times New Roman"/>
          <w:lang w:val="en-ID"/>
        </w:rPr>
        <w:t>.</w:t>
      </w:r>
    </w:p>
    <w:p w14:paraId="74420188" w14:textId="77777777" w:rsidR="00EC79CE" w:rsidRPr="00217624" w:rsidRDefault="00EC79CE" w:rsidP="00303E17">
      <w:pPr>
        <w:spacing w:line="276" w:lineRule="auto"/>
        <w:jc w:val="both"/>
        <w:rPr>
          <w:rFonts w:ascii="Avenir Next LT Pro" w:hAnsi="Avenir Next LT Pro" w:cs="Times New Roman"/>
          <w:b/>
          <w:color w:val="2E74B5" w:themeColor="accent1" w:themeShade="BF"/>
          <w:lang w:val="nb-NO"/>
        </w:rPr>
      </w:pPr>
      <w:r w:rsidRPr="00217624">
        <w:rPr>
          <w:rFonts w:ascii="Avenir Next LT Pro" w:hAnsi="Avenir Next LT Pro" w:cs="Times New Roman"/>
          <w:b/>
          <w:color w:val="2E74B5" w:themeColor="accent1" w:themeShade="BF"/>
          <w:lang w:val="nb-NO"/>
        </w:rPr>
        <w:t>METODE</w:t>
      </w:r>
    </w:p>
    <w:p w14:paraId="2341B8FE" w14:textId="2E4550BD" w:rsidR="00EC79CE" w:rsidRPr="00217624" w:rsidRDefault="00811650" w:rsidP="00CD039C">
      <w:pPr>
        <w:spacing w:line="276" w:lineRule="auto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nb-NO"/>
        </w:rPr>
        <w:t xml:space="preserve">Bagian metode sekurangnya menjelaskan secara rinci tentang </w:t>
      </w:r>
      <w:r w:rsidRPr="00217624">
        <w:rPr>
          <w:rFonts w:ascii="Avenir Next LT Pro" w:hAnsi="Avenir Next LT Pro" w:cs="Times New Roman"/>
          <w:b/>
          <w:bCs/>
          <w:lang w:val="nb-NO"/>
        </w:rPr>
        <w:t>desain penelitian, sampel dan teknik sampling, cara pengukuran variabel, pengolahan dan analisis data, etik penelitian</w:t>
      </w:r>
      <w:r w:rsidRPr="00217624">
        <w:rPr>
          <w:rFonts w:ascii="Avenir Next LT Pro" w:hAnsi="Avenir Next LT Pro" w:cs="Times New Roman"/>
          <w:lang w:val="nb-NO"/>
        </w:rPr>
        <w:t xml:space="preserve"> (khusus untuk penelitian kesehatan yang berhubungan dengan manusia dan hewan coba).</w:t>
      </w:r>
      <w:r w:rsidR="00EC79CE" w:rsidRPr="00217624">
        <w:rPr>
          <w:rFonts w:ascii="Avenir Next LT Pro" w:hAnsi="Avenir Next LT Pro" w:cs="Times New Roman"/>
          <w:lang w:val="nb-NO"/>
        </w:rPr>
        <w:t xml:space="preserve"> </w:t>
      </w:r>
      <w:r w:rsidR="00525CA1" w:rsidRPr="00217624">
        <w:rPr>
          <w:rFonts w:ascii="Avenir Next LT Pro" w:hAnsi="Avenir Next LT Pro" w:cs="Times New Roman"/>
          <w:lang w:val="nb-NO"/>
        </w:rPr>
        <w:t xml:space="preserve">Panjang metode secara keseluruhan </w:t>
      </w:r>
      <w:r w:rsidRPr="00217624">
        <w:rPr>
          <w:rFonts w:ascii="Avenir Next LT Pro" w:hAnsi="Avenir Next LT Pro" w:cs="Times New Roman"/>
          <w:lang w:val="nb-NO"/>
        </w:rPr>
        <w:t>tidak dibatasi. S</w:t>
      </w:r>
      <w:r w:rsidR="00EC79CE" w:rsidRPr="00217624">
        <w:rPr>
          <w:rFonts w:ascii="Avenir Next LT Pro" w:hAnsi="Avenir Next LT Pro" w:cs="Times New Roman"/>
          <w:lang w:val="nb-NO"/>
        </w:rPr>
        <w:t xml:space="preserve">pasi </w:t>
      </w:r>
      <w:r w:rsidR="00525CA1" w:rsidRPr="00217624">
        <w:rPr>
          <w:rFonts w:ascii="Avenir Next LT Pro" w:hAnsi="Avenir Next LT Pro" w:cs="Times New Roman"/>
          <w:lang w:val="nb-NO"/>
        </w:rPr>
        <w:t>1,15</w:t>
      </w:r>
      <w:r w:rsidR="00EC79CE" w:rsidRPr="00217624">
        <w:rPr>
          <w:rFonts w:ascii="Avenir Next LT Pro" w:hAnsi="Avenir Next LT Pro" w:cs="Times New Roman"/>
          <w:lang w:val="nb-NO"/>
        </w:rPr>
        <w:t xml:space="preserve">. </w:t>
      </w:r>
      <w:r w:rsidR="00EC79CE" w:rsidRPr="00217624">
        <w:rPr>
          <w:rFonts w:ascii="Avenir Next LT Pro" w:hAnsi="Avenir Next LT Pro" w:cs="Times New Roman"/>
          <w:lang w:val="en-ID"/>
        </w:rPr>
        <w:t xml:space="preserve">Jenis huruf </w:t>
      </w:r>
      <w:r w:rsidR="00820FEC" w:rsidRPr="00217624">
        <w:rPr>
          <w:rFonts w:ascii="Avenir Next LT Pro" w:hAnsi="Avenir Next LT Pro" w:cs="Times New Roman"/>
          <w:lang w:val="en-ID"/>
        </w:rPr>
        <w:t>Avenir Next LT Pro Regular</w:t>
      </w:r>
      <w:r w:rsidR="00EC79CE" w:rsidRPr="00217624">
        <w:rPr>
          <w:rFonts w:ascii="Avenir Next LT Pro" w:hAnsi="Avenir Next LT Pro" w:cs="Times New Roman"/>
          <w:lang w:val="en-ID"/>
        </w:rPr>
        <w:t xml:space="preserve">, ukuran huruf </w:t>
      </w:r>
      <w:r w:rsidR="00F21FD8" w:rsidRPr="00217624">
        <w:rPr>
          <w:rFonts w:ascii="Avenir Next LT Pro" w:hAnsi="Avenir Next LT Pro" w:cs="Times New Roman"/>
          <w:lang w:val="en-ID"/>
        </w:rPr>
        <w:t>11</w:t>
      </w:r>
      <w:r w:rsidR="00EC79CE" w:rsidRPr="00217624">
        <w:rPr>
          <w:rFonts w:ascii="Avenir Next LT Pro" w:hAnsi="Avenir Next LT Pro" w:cs="Times New Roman"/>
          <w:lang w:val="en-ID"/>
        </w:rPr>
        <w:t xml:space="preserve"> </w:t>
      </w:r>
      <w:r w:rsidR="00587B18" w:rsidRPr="00217624">
        <w:rPr>
          <w:rFonts w:ascii="Avenir Next LT Pro" w:hAnsi="Avenir Next LT Pro" w:cs="Times New Roman"/>
          <w:lang w:val="en-ID"/>
        </w:rPr>
        <w:t>point</w:t>
      </w:r>
      <w:r w:rsidR="00EC79CE" w:rsidRPr="00217624">
        <w:rPr>
          <w:rFonts w:ascii="Avenir Next LT Pro" w:hAnsi="Avenir Next LT Pro" w:cs="Times New Roman"/>
          <w:lang w:val="en-ID"/>
        </w:rPr>
        <w:t xml:space="preserve">. </w:t>
      </w:r>
      <w:r w:rsidR="00525CA1" w:rsidRPr="00217624">
        <w:rPr>
          <w:rFonts w:ascii="Avenir Next LT Pro" w:hAnsi="Avenir Next LT Pro" w:cs="Times New Roman"/>
          <w:lang w:val="en-ID"/>
        </w:rPr>
        <w:t xml:space="preserve">Marjin: atas &amp; bawah: 3, kanan &amp; kiri: </w:t>
      </w:r>
      <w:r w:rsidR="00A768E0" w:rsidRPr="00217624">
        <w:rPr>
          <w:rFonts w:ascii="Avenir Next LT Pro" w:hAnsi="Avenir Next LT Pro" w:cs="Times New Roman"/>
          <w:lang w:val="en-ID"/>
        </w:rPr>
        <w:t>2,5</w:t>
      </w:r>
      <w:r w:rsidR="00EC79CE" w:rsidRPr="00217624">
        <w:rPr>
          <w:rFonts w:ascii="Avenir Next LT Pro" w:hAnsi="Avenir Next LT Pro" w:cs="Times New Roman"/>
          <w:lang w:val="en-ID"/>
        </w:rPr>
        <w:t>.</w:t>
      </w:r>
    </w:p>
    <w:p w14:paraId="01EF5B90" w14:textId="77777777" w:rsidR="00EC79CE" w:rsidRPr="00217624" w:rsidRDefault="00EC79CE" w:rsidP="00303E17">
      <w:pPr>
        <w:spacing w:line="276" w:lineRule="auto"/>
        <w:jc w:val="both"/>
        <w:rPr>
          <w:rFonts w:ascii="Avenir Next LT Pro" w:hAnsi="Avenir Next LT Pro" w:cs="Times New Roman"/>
          <w:b/>
          <w:color w:val="2E74B5" w:themeColor="accent1" w:themeShade="BF"/>
          <w:lang w:val="en-ID"/>
        </w:rPr>
      </w:pPr>
      <w:r w:rsidRPr="00217624">
        <w:rPr>
          <w:rFonts w:ascii="Avenir Next LT Pro" w:hAnsi="Avenir Next LT Pro" w:cs="Times New Roman"/>
          <w:b/>
          <w:color w:val="2E74B5" w:themeColor="accent1" w:themeShade="BF"/>
          <w:lang w:val="en-ID"/>
        </w:rPr>
        <w:t>HASIL DAN PEMBAHASAN</w:t>
      </w:r>
    </w:p>
    <w:p w14:paraId="56985570" w14:textId="25736F91" w:rsidR="00EC79CE" w:rsidRPr="00217624" w:rsidRDefault="00EC79CE" w:rsidP="00CD039C">
      <w:pPr>
        <w:spacing w:line="276" w:lineRule="auto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en-ID"/>
        </w:rPr>
        <w:t xml:space="preserve">Bagian ini ditulis dalam Bahasa Indonesia. </w:t>
      </w:r>
      <w:r w:rsidR="00525CA1" w:rsidRPr="00217624">
        <w:rPr>
          <w:rFonts w:ascii="Avenir Next LT Pro" w:hAnsi="Avenir Next LT Pro" w:cs="Times New Roman"/>
          <w:lang w:val="en-ID"/>
        </w:rPr>
        <w:t xml:space="preserve">Panjang hasil dan pembahasan secara keseluruhan adalah 1500-3000 kata. </w:t>
      </w:r>
      <w:r w:rsidRPr="00217624">
        <w:rPr>
          <w:rFonts w:ascii="Avenir Next LT Pro" w:hAnsi="Avenir Next LT Pro" w:cs="Times New Roman"/>
          <w:lang w:val="en-ID"/>
        </w:rPr>
        <w:t xml:space="preserve">Spasi </w:t>
      </w:r>
      <w:r w:rsidR="00525CA1" w:rsidRPr="00217624">
        <w:rPr>
          <w:rFonts w:ascii="Avenir Next LT Pro" w:hAnsi="Avenir Next LT Pro" w:cs="Times New Roman"/>
          <w:lang w:val="en-ID"/>
        </w:rPr>
        <w:t>1,15</w:t>
      </w:r>
      <w:r w:rsidRPr="00217624">
        <w:rPr>
          <w:rFonts w:ascii="Avenir Next LT Pro" w:hAnsi="Avenir Next LT Pro" w:cs="Times New Roman"/>
          <w:lang w:val="en-ID"/>
        </w:rPr>
        <w:t xml:space="preserve">. Jenis huruf </w:t>
      </w:r>
      <w:r w:rsidR="00820FEC" w:rsidRPr="00217624">
        <w:rPr>
          <w:rFonts w:ascii="Avenir Next LT Pro" w:hAnsi="Avenir Next LT Pro" w:cs="Times New Roman"/>
          <w:lang w:val="en-ID"/>
        </w:rPr>
        <w:t>Avenir Next LT Pro Regular</w:t>
      </w:r>
      <w:r w:rsidRPr="00217624">
        <w:rPr>
          <w:rFonts w:ascii="Avenir Next LT Pro" w:hAnsi="Avenir Next LT Pro" w:cs="Times New Roman"/>
          <w:lang w:val="en-ID"/>
        </w:rPr>
        <w:t xml:space="preserve">, ukuran huruf </w:t>
      </w:r>
      <w:r w:rsidR="00F21FD8" w:rsidRPr="00217624">
        <w:rPr>
          <w:rFonts w:ascii="Avenir Next LT Pro" w:hAnsi="Avenir Next LT Pro" w:cs="Times New Roman"/>
          <w:lang w:val="en-ID"/>
        </w:rPr>
        <w:t>11</w:t>
      </w:r>
      <w:r w:rsidRPr="00217624">
        <w:rPr>
          <w:rFonts w:ascii="Avenir Next LT Pro" w:hAnsi="Avenir Next LT Pro" w:cs="Times New Roman"/>
          <w:lang w:val="en-ID"/>
        </w:rPr>
        <w:t xml:space="preserve"> </w:t>
      </w:r>
      <w:r w:rsidR="00587B18" w:rsidRPr="00217624">
        <w:rPr>
          <w:rFonts w:ascii="Avenir Next LT Pro" w:hAnsi="Avenir Next LT Pro" w:cs="Times New Roman"/>
          <w:lang w:val="en-ID"/>
        </w:rPr>
        <w:t>point</w:t>
      </w:r>
      <w:r w:rsidRPr="00217624">
        <w:rPr>
          <w:rFonts w:ascii="Avenir Next LT Pro" w:hAnsi="Avenir Next LT Pro" w:cs="Times New Roman"/>
          <w:lang w:val="en-ID"/>
        </w:rPr>
        <w:t xml:space="preserve">. </w:t>
      </w:r>
      <w:r w:rsidR="00525CA1" w:rsidRPr="00217624">
        <w:rPr>
          <w:rFonts w:ascii="Avenir Next LT Pro" w:hAnsi="Avenir Next LT Pro" w:cs="Times New Roman"/>
          <w:lang w:val="en-ID"/>
        </w:rPr>
        <w:t xml:space="preserve">Marjin: atas &amp; bawah: 3, kanan &amp; kiri: </w:t>
      </w:r>
      <w:r w:rsidR="00A768E0" w:rsidRPr="00217624">
        <w:rPr>
          <w:rFonts w:ascii="Avenir Next LT Pro" w:hAnsi="Avenir Next LT Pro" w:cs="Times New Roman"/>
          <w:lang w:val="en-ID"/>
        </w:rPr>
        <w:t>2,5</w:t>
      </w:r>
      <w:r w:rsidRPr="00217624">
        <w:rPr>
          <w:rFonts w:ascii="Avenir Next LT Pro" w:hAnsi="Avenir Next LT Pro" w:cs="Times New Roman"/>
          <w:lang w:val="en-ID"/>
        </w:rPr>
        <w:t>.</w:t>
      </w:r>
    </w:p>
    <w:p w14:paraId="2D129763" w14:textId="4FA60EAE" w:rsidR="00EC79CE" w:rsidRPr="00217624" w:rsidRDefault="0023466C" w:rsidP="0023466C">
      <w:pPr>
        <w:spacing w:line="276" w:lineRule="auto"/>
        <w:jc w:val="both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lang w:val="en-ID"/>
        </w:rPr>
        <w:t xml:space="preserve">Kutipan ditulis sesuai gaya </w:t>
      </w:r>
      <w:r w:rsidR="00AD4903" w:rsidRPr="00217624">
        <w:rPr>
          <w:rFonts w:ascii="Avenir Next LT Pro" w:hAnsi="Avenir Next LT Pro" w:cs="Times New Roman"/>
          <w:lang w:val="en-ID"/>
        </w:rPr>
        <w:t>IEEE</w:t>
      </w:r>
      <w:r w:rsidRPr="00217624">
        <w:rPr>
          <w:rFonts w:ascii="Avenir Next LT Pro" w:hAnsi="Avenir Next LT Pro" w:cs="Times New Roman"/>
          <w:lang w:val="en-ID"/>
        </w:rPr>
        <w:t xml:space="preserve">. </w:t>
      </w:r>
      <w:r w:rsidRPr="00217624">
        <w:rPr>
          <w:rFonts w:ascii="Avenir Next LT Pro" w:hAnsi="Avenir Next LT Pro" w:cs="Times New Roman"/>
          <w:lang w:val="nb-NO"/>
        </w:rPr>
        <w:t>Dalam hal jumlah kutipan Tunggal ditulis urutan nomor pengutipan di dalam tanda kurung besar [1]. Apabila jumlah kutipan lebih dari 1 referensi dengan nomor kutipan berurutan maka dapat dituliskan dengan tanda koma sebagai pemisah [2, 3] atau menggunakan tanda strip [4-6] untuk mengutip referensi ke 4 sampai 6.</w:t>
      </w:r>
    </w:p>
    <w:p w14:paraId="3D467872" w14:textId="1735F1AA" w:rsidR="00E95AA6" w:rsidRPr="00217624" w:rsidRDefault="00811650" w:rsidP="00811650">
      <w:pPr>
        <w:spacing w:line="276" w:lineRule="auto"/>
        <w:jc w:val="both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lang w:val="nb-NO"/>
        </w:rPr>
        <w:t>Tab</w:t>
      </w:r>
      <w:r w:rsidR="00C968F8" w:rsidRPr="00217624">
        <w:rPr>
          <w:rFonts w:ascii="Avenir Next LT Pro" w:hAnsi="Avenir Next LT Pro" w:cs="Times New Roman"/>
          <w:lang w:val="nb-NO"/>
        </w:rPr>
        <w:t>e</w:t>
      </w:r>
      <w:r w:rsidRPr="00217624">
        <w:rPr>
          <w:rFonts w:ascii="Avenir Next LT Pro" w:hAnsi="Avenir Next LT Pro" w:cs="Times New Roman"/>
          <w:lang w:val="nb-NO"/>
        </w:rPr>
        <w:t>l ditulis langsung dengan fasilitas tabel dari MS Word, bukan berupa gambar hasil screenshoot.</w:t>
      </w:r>
      <w:r w:rsidR="00C968F8" w:rsidRPr="00217624">
        <w:rPr>
          <w:rFonts w:ascii="Avenir Next LT Pro" w:hAnsi="Avenir Next LT Pro" w:cs="Times New Roman"/>
          <w:lang w:val="nb-NO"/>
        </w:rPr>
        <w:t xml:space="preserve"> Judul tabel ditulis sebelum tabel dengan letak di tengah.</w:t>
      </w:r>
    </w:p>
    <w:p w14:paraId="091AECD9" w14:textId="5E11C8E4" w:rsidR="00C968F8" w:rsidRPr="00217624" w:rsidRDefault="00C968F8" w:rsidP="00C968F8">
      <w:pPr>
        <w:pStyle w:val="Caption"/>
        <w:keepNext/>
        <w:spacing w:line="276" w:lineRule="auto"/>
        <w:jc w:val="center"/>
        <w:rPr>
          <w:rFonts w:ascii="Avenir Next LT Pro" w:hAnsi="Avenir Next LT Pro" w:cs="Times New Roman"/>
          <w:i w:val="0"/>
          <w:iCs w:val="0"/>
          <w:color w:val="auto"/>
          <w:sz w:val="22"/>
          <w:szCs w:val="22"/>
        </w:rPr>
      </w:pPr>
      <w:r w:rsidRPr="00217624">
        <w:rPr>
          <w:rFonts w:ascii="Avenir Next LT Pro" w:hAnsi="Avenir Next LT Pro" w:cs="Times New Roman"/>
          <w:i w:val="0"/>
          <w:iCs w:val="0"/>
          <w:color w:val="auto"/>
          <w:sz w:val="22"/>
          <w:szCs w:val="22"/>
        </w:rPr>
        <w:t>Tabel 1. Ditribusi responden berdasarkan variabel penelitian</w:t>
      </w:r>
    </w:p>
    <w:tbl>
      <w:tblPr>
        <w:tblStyle w:val="TableGrid"/>
        <w:tblW w:w="9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26"/>
        <w:gridCol w:w="3402"/>
        <w:gridCol w:w="2538"/>
        <w:gridCol w:w="2644"/>
      </w:tblGrid>
      <w:tr w:rsidR="00C968F8" w:rsidRPr="00217624" w14:paraId="45179D23" w14:textId="77777777" w:rsidTr="00C968F8">
        <w:trPr>
          <w:trHeight w:val="510"/>
        </w:trPr>
        <w:tc>
          <w:tcPr>
            <w:tcW w:w="3828" w:type="dxa"/>
            <w:gridSpan w:val="2"/>
            <w:shd w:val="clear" w:color="auto" w:fill="FFC000"/>
            <w:vAlign w:val="center"/>
            <w:hideMark/>
          </w:tcPr>
          <w:p w14:paraId="4D2F359C" w14:textId="40FC7CC1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  <w:b/>
                <w:bCs/>
              </w:rPr>
              <w:t>Variabel</w:t>
            </w:r>
          </w:p>
        </w:tc>
        <w:tc>
          <w:tcPr>
            <w:tcW w:w="2538" w:type="dxa"/>
            <w:shd w:val="clear" w:color="auto" w:fill="FFC000"/>
            <w:vAlign w:val="center"/>
            <w:hideMark/>
          </w:tcPr>
          <w:p w14:paraId="27287EA9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  <w:b/>
                <w:bCs/>
              </w:rPr>
              <w:t>Jumlah (n)</w:t>
            </w:r>
          </w:p>
        </w:tc>
        <w:tc>
          <w:tcPr>
            <w:tcW w:w="2644" w:type="dxa"/>
            <w:shd w:val="clear" w:color="auto" w:fill="FFC000"/>
            <w:vAlign w:val="center"/>
            <w:hideMark/>
          </w:tcPr>
          <w:p w14:paraId="578FDCD4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  <w:b/>
                <w:bCs/>
              </w:rPr>
              <w:t>Persentase (%)</w:t>
            </w:r>
          </w:p>
        </w:tc>
      </w:tr>
      <w:tr w:rsidR="00C968F8" w:rsidRPr="00217624" w14:paraId="09374762" w14:textId="77777777" w:rsidTr="00C968F8">
        <w:tc>
          <w:tcPr>
            <w:tcW w:w="3828" w:type="dxa"/>
            <w:gridSpan w:val="2"/>
            <w:shd w:val="clear" w:color="auto" w:fill="FFF2CC" w:themeFill="accent4" w:themeFillTint="33"/>
            <w:vAlign w:val="center"/>
          </w:tcPr>
          <w:p w14:paraId="729097A6" w14:textId="48354A77" w:rsidR="00C968F8" w:rsidRPr="00217624" w:rsidRDefault="00C968F8" w:rsidP="00C968F8">
            <w:pPr>
              <w:spacing w:line="276" w:lineRule="auto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Keberadaan Tikus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</w:tcPr>
          <w:p w14:paraId="3016BBCF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</w:p>
        </w:tc>
        <w:tc>
          <w:tcPr>
            <w:tcW w:w="2644" w:type="dxa"/>
            <w:shd w:val="clear" w:color="auto" w:fill="FFF2CC" w:themeFill="accent4" w:themeFillTint="33"/>
            <w:vAlign w:val="center"/>
          </w:tcPr>
          <w:p w14:paraId="732FBB74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</w:p>
        </w:tc>
      </w:tr>
      <w:tr w:rsidR="00C968F8" w:rsidRPr="00217624" w14:paraId="1B721B00" w14:textId="77777777" w:rsidTr="00C968F8">
        <w:tc>
          <w:tcPr>
            <w:tcW w:w="426" w:type="dxa"/>
            <w:vMerge w:val="restart"/>
            <w:shd w:val="clear" w:color="auto" w:fill="FFF2CC" w:themeFill="accent4" w:themeFillTint="33"/>
            <w:vAlign w:val="center"/>
            <w:hideMark/>
          </w:tcPr>
          <w:p w14:paraId="35F425AD" w14:textId="076A1F41" w:rsidR="00C968F8" w:rsidRPr="00217624" w:rsidRDefault="00C968F8" w:rsidP="00D7282C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  <w:hideMark/>
          </w:tcPr>
          <w:p w14:paraId="72562F24" w14:textId="77777777" w:rsidR="00C968F8" w:rsidRPr="00217624" w:rsidRDefault="00C968F8" w:rsidP="00D7282C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Ditemukan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  <w:hideMark/>
          </w:tcPr>
          <w:p w14:paraId="6F5B7B5A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15</w:t>
            </w:r>
          </w:p>
        </w:tc>
        <w:tc>
          <w:tcPr>
            <w:tcW w:w="2644" w:type="dxa"/>
            <w:shd w:val="clear" w:color="auto" w:fill="FFF2CC" w:themeFill="accent4" w:themeFillTint="33"/>
            <w:vAlign w:val="center"/>
            <w:hideMark/>
          </w:tcPr>
          <w:p w14:paraId="23980E87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15.0</w:t>
            </w:r>
          </w:p>
        </w:tc>
      </w:tr>
      <w:tr w:rsidR="00C968F8" w:rsidRPr="00217624" w14:paraId="30783811" w14:textId="77777777" w:rsidTr="00C968F8"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03828D32" w14:textId="77777777" w:rsidR="00C968F8" w:rsidRPr="00217624" w:rsidRDefault="00C968F8" w:rsidP="00D7282C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  <w:hideMark/>
          </w:tcPr>
          <w:p w14:paraId="426F6180" w14:textId="77777777" w:rsidR="00C968F8" w:rsidRPr="00217624" w:rsidRDefault="00C968F8" w:rsidP="00D7282C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Tidak ditemukan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  <w:hideMark/>
          </w:tcPr>
          <w:p w14:paraId="45FC3707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85</w:t>
            </w:r>
          </w:p>
        </w:tc>
        <w:tc>
          <w:tcPr>
            <w:tcW w:w="2644" w:type="dxa"/>
            <w:shd w:val="clear" w:color="auto" w:fill="FFF2CC" w:themeFill="accent4" w:themeFillTint="33"/>
            <w:vAlign w:val="center"/>
            <w:hideMark/>
          </w:tcPr>
          <w:p w14:paraId="77D7E4FA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85.0</w:t>
            </w:r>
          </w:p>
        </w:tc>
      </w:tr>
      <w:tr w:rsidR="00C968F8" w:rsidRPr="00217624" w14:paraId="601F0098" w14:textId="77777777" w:rsidTr="00C968F8">
        <w:tc>
          <w:tcPr>
            <w:tcW w:w="3828" w:type="dxa"/>
            <w:gridSpan w:val="2"/>
            <w:shd w:val="clear" w:color="auto" w:fill="FFE599" w:themeFill="accent4" w:themeFillTint="66"/>
            <w:vAlign w:val="center"/>
          </w:tcPr>
          <w:p w14:paraId="2EBDDD03" w14:textId="2D9BD183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Kategori PHBS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</w:tcPr>
          <w:p w14:paraId="44D48B10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  <w:tc>
          <w:tcPr>
            <w:tcW w:w="2644" w:type="dxa"/>
            <w:shd w:val="clear" w:color="auto" w:fill="FFE599" w:themeFill="accent4" w:themeFillTint="66"/>
            <w:vAlign w:val="center"/>
          </w:tcPr>
          <w:p w14:paraId="28E7CFE3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</w:tr>
      <w:tr w:rsidR="00C968F8" w:rsidRPr="00217624" w14:paraId="181760F8" w14:textId="77777777" w:rsidTr="00C968F8">
        <w:tc>
          <w:tcPr>
            <w:tcW w:w="426" w:type="dxa"/>
            <w:vMerge w:val="restart"/>
            <w:shd w:val="clear" w:color="auto" w:fill="FFE599" w:themeFill="accent4" w:themeFillTint="66"/>
            <w:vAlign w:val="center"/>
          </w:tcPr>
          <w:p w14:paraId="0F0BB7B9" w14:textId="2AC3FA15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E599" w:themeFill="accent4" w:themeFillTint="66"/>
            <w:vAlign w:val="center"/>
            <w:hideMark/>
          </w:tcPr>
          <w:p w14:paraId="4F93FBFD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Memenuhi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  <w:hideMark/>
          </w:tcPr>
          <w:p w14:paraId="7B36F332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24</w:t>
            </w:r>
          </w:p>
        </w:tc>
        <w:tc>
          <w:tcPr>
            <w:tcW w:w="2644" w:type="dxa"/>
            <w:shd w:val="clear" w:color="auto" w:fill="FFE599" w:themeFill="accent4" w:themeFillTint="66"/>
            <w:vAlign w:val="center"/>
            <w:hideMark/>
          </w:tcPr>
          <w:p w14:paraId="061CC0A6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24.0</w:t>
            </w:r>
          </w:p>
        </w:tc>
      </w:tr>
      <w:tr w:rsidR="00C968F8" w:rsidRPr="00217624" w14:paraId="4CB964B2" w14:textId="77777777" w:rsidTr="00C968F8">
        <w:tc>
          <w:tcPr>
            <w:tcW w:w="426" w:type="dxa"/>
            <w:vMerge/>
            <w:shd w:val="clear" w:color="auto" w:fill="FFE599" w:themeFill="accent4" w:themeFillTint="66"/>
            <w:vAlign w:val="center"/>
          </w:tcPr>
          <w:p w14:paraId="53EFDA91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E599" w:themeFill="accent4" w:themeFillTint="66"/>
            <w:vAlign w:val="center"/>
            <w:hideMark/>
          </w:tcPr>
          <w:p w14:paraId="33A0C9AA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Tidak Memenuhi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  <w:hideMark/>
          </w:tcPr>
          <w:p w14:paraId="3A654232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76</w:t>
            </w:r>
          </w:p>
        </w:tc>
        <w:tc>
          <w:tcPr>
            <w:tcW w:w="2644" w:type="dxa"/>
            <w:shd w:val="clear" w:color="auto" w:fill="FFE599" w:themeFill="accent4" w:themeFillTint="66"/>
            <w:vAlign w:val="center"/>
            <w:hideMark/>
          </w:tcPr>
          <w:p w14:paraId="59A93DEC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76.0</w:t>
            </w:r>
          </w:p>
        </w:tc>
      </w:tr>
      <w:tr w:rsidR="00C968F8" w:rsidRPr="00217624" w14:paraId="341304A6" w14:textId="77777777" w:rsidTr="00C968F8">
        <w:tc>
          <w:tcPr>
            <w:tcW w:w="3828" w:type="dxa"/>
            <w:gridSpan w:val="2"/>
            <w:shd w:val="clear" w:color="auto" w:fill="FFF2CC" w:themeFill="accent4" w:themeFillTint="33"/>
            <w:vAlign w:val="center"/>
          </w:tcPr>
          <w:p w14:paraId="082823BF" w14:textId="5E0AF659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Kategori Kondisi Lingkungan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</w:tcPr>
          <w:p w14:paraId="06F014A8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  <w:tc>
          <w:tcPr>
            <w:tcW w:w="2644" w:type="dxa"/>
            <w:shd w:val="clear" w:color="auto" w:fill="FFF2CC" w:themeFill="accent4" w:themeFillTint="33"/>
            <w:vAlign w:val="center"/>
          </w:tcPr>
          <w:p w14:paraId="43552256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</w:tr>
      <w:tr w:rsidR="00C968F8" w:rsidRPr="00217624" w14:paraId="0CC8B0F4" w14:textId="77777777" w:rsidTr="00C968F8">
        <w:tc>
          <w:tcPr>
            <w:tcW w:w="426" w:type="dxa"/>
            <w:vMerge w:val="restart"/>
            <w:shd w:val="clear" w:color="auto" w:fill="FFF2CC" w:themeFill="accent4" w:themeFillTint="33"/>
            <w:vAlign w:val="center"/>
            <w:hideMark/>
          </w:tcPr>
          <w:p w14:paraId="7F58D1F5" w14:textId="7ADD6C41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  <w:hideMark/>
          </w:tcPr>
          <w:p w14:paraId="0D7BA748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Memenuhi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  <w:hideMark/>
          </w:tcPr>
          <w:p w14:paraId="5BCD319F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8</w:t>
            </w:r>
          </w:p>
        </w:tc>
        <w:tc>
          <w:tcPr>
            <w:tcW w:w="2644" w:type="dxa"/>
            <w:shd w:val="clear" w:color="auto" w:fill="FFF2CC" w:themeFill="accent4" w:themeFillTint="33"/>
            <w:vAlign w:val="center"/>
            <w:hideMark/>
          </w:tcPr>
          <w:p w14:paraId="69F59101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8.0</w:t>
            </w:r>
          </w:p>
        </w:tc>
      </w:tr>
      <w:tr w:rsidR="00C968F8" w:rsidRPr="00217624" w14:paraId="23A78F78" w14:textId="77777777" w:rsidTr="00C968F8">
        <w:tc>
          <w:tcPr>
            <w:tcW w:w="426" w:type="dxa"/>
            <w:vMerge/>
            <w:shd w:val="clear" w:color="auto" w:fill="FFF2CC" w:themeFill="accent4" w:themeFillTint="33"/>
            <w:vAlign w:val="center"/>
          </w:tcPr>
          <w:p w14:paraId="0A392F1A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  <w:hideMark/>
          </w:tcPr>
          <w:p w14:paraId="4ED09D3C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Tidak memenuhi</w:t>
            </w:r>
          </w:p>
        </w:tc>
        <w:tc>
          <w:tcPr>
            <w:tcW w:w="2538" w:type="dxa"/>
            <w:shd w:val="clear" w:color="auto" w:fill="FFF2CC" w:themeFill="accent4" w:themeFillTint="33"/>
            <w:vAlign w:val="center"/>
            <w:hideMark/>
          </w:tcPr>
          <w:p w14:paraId="342CE7C1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92</w:t>
            </w:r>
          </w:p>
        </w:tc>
        <w:tc>
          <w:tcPr>
            <w:tcW w:w="2644" w:type="dxa"/>
            <w:shd w:val="clear" w:color="auto" w:fill="FFF2CC" w:themeFill="accent4" w:themeFillTint="33"/>
            <w:vAlign w:val="center"/>
            <w:hideMark/>
          </w:tcPr>
          <w:p w14:paraId="39C3B29A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217624">
              <w:rPr>
                <w:rFonts w:ascii="Avenir Next LT Pro" w:hAnsi="Avenir Next LT Pro" w:cs="Times New Roman"/>
              </w:rPr>
              <w:t>92.0</w:t>
            </w:r>
          </w:p>
        </w:tc>
      </w:tr>
      <w:tr w:rsidR="00C968F8" w:rsidRPr="00217624" w14:paraId="5CE9A2E4" w14:textId="77777777" w:rsidTr="00C968F8">
        <w:tc>
          <w:tcPr>
            <w:tcW w:w="3828" w:type="dxa"/>
            <w:gridSpan w:val="2"/>
            <w:shd w:val="clear" w:color="auto" w:fill="FFE599" w:themeFill="accent4" w:themeFillTint="66"/>
            <w:vAlign w:val="center"/>
          </w:tcPr>
          <w:p w14:paraId="07621ACC" w14:textId="5AAF747B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Kejadian Leptospirosis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</w:tcPr>
          <w:p w14:paraId="59AAAA66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  <w:tc>
          <w:tcPr>
            <w:tcW w:w="2644" w:type="dxa"/>
            <w:shd w:val="clear" w:color="auto" w:fill="FFE599" w:themeFill="accent4" w:themeFillTint="66"/>
            <w:vAlign w:val="center"/>
          </w:tcPr>
          <w:p w14:paraId="0357DDEE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</w:p>
        </w:tc>
      </w:tr>
      <w:tr w:rsidR="00C968F8" w:rsidRPr="00217624" w14:paraId="1ED1C720" w14:textId="77777777" w:rsidTr="00C968F8">
        <w:tc>
          <w:tcPr>
            <w:tcW w:w="426" w:type="dxa"/>
            <w:vMerge w:val="restart"/>
            <w:shd w:val="clear" w:color="auto" w:fill="FFE599" w:themeFill="accent4" w:themeFillTint="66"/>
            <w:vAlign w:val="center"/>
          </w:tcPr>
          <w:p w14:paraId="6E37BA0B" w14:textId="19D1A43F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E599" w:themeFill="accent4" w:themeFillTint="66"/>
            <w:vAlign w:val="center"/>
            <w:hideMark/>
          </w:tcPr>
          <w:p w14:paraId="6AE934D3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Ya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  <w:hideMark/>
          </w:tcPr>
          <w:p w14:paraId="0F9C742C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18</w:t>
            </w:r>
          </w:p>
        </w:tc>
        <w:tc>
          <w:tcPr>
            <w:tcW w:w="2644" w:type="dxa"/>
            <w:shd w:val="clear" w:color="auto" w:fill="FFE599" w:themeFill="accent4" w:themeFillTint="66"/>
            <w:vAlign w:val="center"/>
            <w:hideMark/>
          </w:tcPr>
          <w:p w14:paraId="002176A8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18.0</w:t>
            </w:r>
          </w:p>
        </w:tc>
      </w:tr>
      <w:tr w:rsidR="00C968F8" w:rsidRPr="00217624" w14:paraId="6AF90087" w14:textId="77777777" w:rsidTr="00C968F8">
        <w:tc>
          <w:tcPr>
            <w:tcW w:w="426" w:type="dxa"/>
            <w:vMerge/>
            <w:shd w:val="clear" w:color="auto" w:fill="FFE599" w:themeFill="accent4" w:themeFillTint="66"/>
          </w:tcPr>
          <w:p w14:paraId="70D0E406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</w:p>
        </w:tc>
        <w:tc>
          <w:tcPr>
            <w:tcW w:w="3402" w:type="dxa"/>
            <w:shd w:val="clear" w:color="auto" w:fill="FFE599" w:themeFill="accent4" w:themeFillTint="66"/>
            <w:vAlign w:val="center"/>
            <w:hideMark/>
          </w:tcPr>
          <w:p w14:paraId="18C8BAC2" w14:textId="77777777" w:rsidR="00C968F8" w:rsidRPr="00217624" w:rsidRDefault="00C968F8" w:rsidP="00C968F8">
            <w:pPr>
              <w:spacing w:line="276" w:lineRule="auto"/>
              <w:jc w:val="both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Tidak</w:t>
            </w:r>
          </w:p>
        </w:tc>
        <w:tc>
          <w:tcPr>
            <w:tcW w:w="2538" w:type="dxa"/>
            <w:shd w:val="clear" w:color="auto" w:fill="FFE599" w:themeFill="accent4" w:themeFillTint="66"/>
            <w:vAlign w:val="center"/>
            <w:hideMark/>
          </w:tcPr>
          <w:p w14:paraId="67B172A0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82</w:t>
            </w:r>
          </w:p>
        </w:tc>
        <w:tc>
          <w:tcPr>
            <w:tcW w:w="2644" w:type="dxa"/>
            <w:shd w:val="clear" w:color="auto" w:fill="FFE599" w:themeFill="accent4" w:themeFillTint="66"/>
            <w:vAlign w:val="center"/>
            <w:hideMark/>
          </w:tcPr>
          <w:p w14:paraId="1D874F46" w14:textId="77777777" w:rsidR="00C968F8" w:rsidRPr="00217624" w:rsidRDefault="00C968F8" w:rsidP="00C968F8">
            <w:pPr>
              <w:spacing w:line="276" w:lineRule="auto"/>
              <w:jc w:val="center"/>
              <w:rPr>
                <w:rFonts w:ascii="Avenir Next LT Pro" w:hAnsi="Avenir Next LT Pro" w:cs="Times New Roman"/>
              </w:rPr>
            </w:pPr>
            <w:r w:rsidRPr="00217624">
              <w:rPr>
                <w:rFonts w:ascii="Avenir Next LT Pro" w:hAnsi="Avenir Next LT Pro" w:cs="Times New Roman"/>
              </w:rPr>
              <w:t>82.0</w:t>
            </w:r>
          </w:p>
        </w:tc>
      </w:tr>
    </w:tbl>
    <w:p w14:paraId="3DE2D2F8" w14:textId="03CC3524" w:rsidR="0064741F" w:rsidRPr="00217624" w:rsidRDefault="0064741F" w:rsidP="0064741F">
      <w:pPr>
        <w:spacing w:before="120" w:after="120" w:line="276" w:lineRule="auto"/>
        <w:jc w:val="both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lang w:val="nb-NO"/>
        </w:rPr>
        <w:lastRenderedPageBreak/>
        <w:t xml:space="preserve">Gambar, diagram, dan grafik masuk dalam kategori </w:t>
      </w:r>
      <w:r w:rsidRPr="00217624">
        <w:rPr>
          <w:rFonts w:ascii="Avenir Next LT Pro" w:hAnsi="Avenir Next LT Pro" w:cs="Times New Roman"/>
          <w:b/>
          <w:bCs/>
          <w:lang w:val="nb-NO"/>
        </w:rPr>
        <w:t>Gambar</w:t>
      </w:r>
      <w:r w:rsidRPr="00217624">
        <w:rPr>
          <w:rFonts w:ascii="Avenir Next LT Pro" w:hAnsi="Avenir Next LT Pro" w:cs="Times New Roman"/>
          <w:lang w:val="nb-NO"/>
        </w:rPr>
        <w:t>, diberikan nomor urut sesuai kemunculannya. Gambar disajikan sedemikian rupa untuk memberikan kemudahan keterbacaan hasil, judul dan nomor gambar ditulis setelah gambar di bagian tengah.</w:t>
      </w:r>
    </w:p>
    <w:p w14:paraId="138B1213" w14:textId="32E96CE5" w:rsidR="00BC7AEB" w:rsidRPr="00217624" w:rsidRDefault="0064741F" w:rsidP="00BC7AEB">
      <w:pPr>
        <w:spacing w:after="0" w:line="276" w:lineRule="auto"/>
        <w:jc w:val="both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/>
          <w:noProof/>
        </w:rPr>
        <w:drawing>
          <wp:inline distT="0" distB="0" distL="0" distR="0" wp14:anchorId="40036695" wp14:editId="7A0B9158">
            <wp:extent cx="5760085" cy="3495675"/>
            <wp:effectExtent l="0" t="0" r="0" b="0"/>
            <wp:docPr id="170715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2D13134-7BED-CB95-8309-1F54654355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F5F40B" w14:textId="213E8961" w:rsidR="0064741F" w:rsidRPr="00217624" w:rsidRDefault="0064741F" w:rsidP="0064741F">
      <w:pPr>
        <w:spacing w:before="120" w:after="120" w:line="276" w:lineRule="auto"/>
        <w:jc w:val="center"/>
        <w:rPr>
          <w:rFonts w:ascii="Avenir Next LT Pro" w:hAnsi="Avenir Next LT Pro" w:cs="Times New Roman"/>
          <w:lang w:val="nb-NO"/>
        </w:rPr>
      </w:pPr>
      <w:r w:rsidRPr="00217624">
        <w:rPr>
          <w:rFonts w:ascii="Avenir Next LT Pro" w:hAnsi="Avenir Next LT Pro" w:cs="Times New Roman"/>
          <w:lang w:val="nb-NO"/>
        </w:rPr>
        <w:t>Gambar 1. Kejadian Leptospirosis dan faktor risiko yang menyertainya</w:t>
      </w:r>
    </w:p>
    <w:p w14:paraId="73A71711" w14:textId="77777777" w:rsidR="00F1176A" w:rsidRPr="00217624" w:rsidRDefault="00F1176A" w:rsidP="0064741F">
      <w:pPr>
        <w:spacing w:before="240" w:after="120" w:line="276" w:lineRule="auto"/>
        <w:jc w:val="both"/>
        <w:rPr>
          <w:rFonts w:ascii="Avenir Next LT Pro" w:hAnsi="Avenir Next LT Pro" w:cs="Times New Roman"/>
          <w:b/>
          <w:color w:val="2E74B5" w:themeColor="accent1" w:themeShade="BF"/>
          <w:lang w:val="nb-NO"/>
        </w:rPr>
      </w:pPr>
      <w:r w:rsidRPr="00217624">
        <w:rPr>
          <w:rFonts w:ascii="Avenir Next LT Pro" w:hAnsi="Avenir Next LT Pro" w:cs="Times New Roman"/>
          <w:b/>
          <w:color w:val="2E74B5" w:themeColor="accent1" w:themeShade="BF"/>
          <w:lang w:val="nb-NO"/>
        </w:rPr>
        <w:t>KESIMPULAN</w:t>
      </w:r>
    </w:p>
    <w:p w14:paraId="6C2CCD73" w14:textId="12953A86" w:rsidR="00F1176A" w:rsidRPr="00217624" w:rsidRDefault="00F1176A" w:rsidP="00F1176A">
      <w:pPr>
        <w:spacing w:line="276" w:lineRule="auto"/>
        <w:ind w:firstLine="567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nb-NO"/>
        </w:rPr>
        <w:t xml:space="preserve">Bagian ini ditulis dalam Bahasa Indonesia. </w:t>
      </w:r>
      <w:r w:rsidR="00525CA1" w:rsidRPr="00217624">
        <w:rPr>
          <w:rFonts w:ascii="Avenir Next LT Pro" w:hAnsi="Avenir Next LT Pro" w:cs="Times New Roman"/>
          <w:lang w:val="nb-NO"/>
        </w:rPr>
        <w:t xml:space="preserve">Panjang </w:t>
      </w:r>
      <w:r w:rsidR="00AD4903" w:rsidRPr="00217624">
        <w:rPr>
          <w:rFonts w:ascii="Avenir Next LT Pro" w:hAnsi="Avenir Next LT Pro" w:cs="Times New Roman"/>
          <w:lang w:val="nb-NO"/>
        </w:rPr>
        <w:t>kesimpulan</w:t>
      </w:r>
      <w:r w:rsidR="00525CA1" w:rsidRPr="00217624">
        <w:rPr>
          <w:rFonts w:ascii="Avenir Next LT Pro" w:hAnsi="Avenir Next LT Pro" w:cs="Times New Roman"/>
          <w:lang w:val="nb-NO"/>
        </w:rPr>
        <w:t xml:space="preserve"> secara keseluruhan adalah maksimal 200 kata. </w:t>
      </w:r>
      <w:r w:rsidRPr="00217624">
        <w:rPr>
          <w:rFonts w:ascii="Avenir Next LT Pro" w:hAnsi="Avenir Next LT Pro" w:cs="Times New Roman"/>
          <w:lang w:val="en-ID"/>
        </w:rPr>
        <w:t xml:space="preserve">Spasi </w:t>
      </w:r>
      <w:r w:rsidR="00525CA1" w:rsidRPr="00217624">
        <w:rPr>
          <w:rFonts w:ascii="Avenir Next LT Pro" w:hAnsi="Avenir Next LT Pro" w:cs="Times New Roman"/>
          <w:lang w:val="en-ID"/>
        </w:rPr>
        <w:t>1,15</w:t>
      </w:r>
      <w:r w:rsidRPr="00217624">
        <w:rPr>
          <w:rFonts w:ascii="Avenir Next LT Pro" w:hAnsi="Avenir Next LT Pro" w:cs="Times New Roman"/>
          <w:lang w:val="en-ID"/>
        </w:rPr>
        <w:t xml:space="preserve">. Jenis huruf </w:t>
      </w:r>
      <w:r w:rsidR="00820FEC" w:rsidRPr="00217624">
        <w:rPr>
          <w:rFonts w:ascii="Avenir Next LT Pro" w:hAnsi="Avenir Next LT Pro" w:cs="Times New Roman"/>
          <w:lang w:val="en-ID"/>
        </w:rPr>
        <w:t>Avenir Next LT Pro Regular</w:t>
      </w:r>
      <w:r w:rsidRPr="00217624">
        <w:rPr>
          <w:rFonts w:ascii="Avenir Next LT Pro" w:hAnsi="Avenir Next LT Pro" w:cs="Times New Roman"/>
          <w:lang w:val="en-ID"/>
        </w:rPr>
        <w:t xml:space="preserve">, ukuran huruf </w:t>
      </w:r>
      <w:r w:rsidR="00F21FD8" w:rsidRPr="00217624">
        <w:rPr>
          <w:rFonts w:ascii="Avenir Next LT Pro" w:hAnsi="Avenir Next LT Pro" w:cs="Times New Roman"/>
          <w:lang w:val="en-ID"/>
        </w:rPr>
        <w:t>11</w:t>
      </w:r>
      <w:r w:rsidRPr="00217624">
        <w:rPr>
          <w:rFonts w:ascii="Avenir Next LT Pro" w:hAnsi="Avenir Next LT Pro" w:cs="Times New Roman"/>
          <w:lang w:val="en-ID"/>
        </w:rPr>
        <w:t xml:space="preserve"> </w:t>
      </w:r>
      <w:r w:rsidR="00587B18" w:rsidRPr="00217624">
        <w:rPr>
          <w:rFonts w:ascii="Avenir Next LT Pro" w:hAnsi="Avenir Next LT Pro" w:cs="Times New Roman"/>
          <w:lang w:val="en-ID"/>
        </w:rPr>
        <w:t>point</w:t>
      </w:r>
      <w:r w:rsidRPr="00217624">
        <w:rPr>
          <w:rFonts w:ascii="Avenir Next LT Pro" w:hAnsi="Avenir Next LT Pro" w:cs="Times New Roman"/>
          <w:lang w:val="en-ID"/>
        </w:rPr>
        <w:t xml:space="preserve">. Marjin: </w:t>
      </w:r>
      <w:r w:rsidR="00525CA1" w:rsidRPr="00217624">
        <w:rPr>
          <w:rFonts w:ascii="Avenir Next LT Pro" w:hAnsi="Avenir Next LT Pro" w:cs="Times New Roman"/>
          <w:lang w:val="en-ID"/>
        </w:rPr>
        <w:t>atas</w:t>
      </w:r>
      <w:r w:rsidRPr="00217624">
        <w:rPr>
          <w:rFonts w:ascii="Avenir Next LT Pro" w:hAnsi="Avenir Next LT Pro" w:cs="Times New Roman"/>
          <w:lang w:val="en-ID"/>
        </w:rPr>
        <w:t xml:space="preserve"> &amp;</w:t>
      </w:r>
      <w:r w:rsidR="008D0413" w:rsidRPr="00217624">
        <w:rPr>
          <w:rFonts w:ascii="Avenir Next LT Pro" w:hAnsi="Avenir Next LT Pro" w:cs="Times New Roman"/>
          <w:lang w:val="en-ID"/>
        </w:rPr>
        <w:t xml:space="preserve"> </w:t>
      </w:r>
      <w:r w:rsidR="00525CA1" w:rsidRPr="00217624">
        <w:rPr>
          <w:rFonts w:ascii="Avenir Next LT Pro" w:hAnsi="Avenir Next LT Pro" w:cs="Times New Roman"/>
          <w:lang w:val="en-ID"/>
        </w:rPr>
        <w:t>bawah</w:t>
      </w:r>
      <w:r w:rsidR="008D0413" w:rsidRPr="00217624">
        <w:rPr>
          <w:rFonts w:ascii="Avenir Next LT Pro" w:hAnsi="Avenir Next LT Pro" w:cs="Times New Roman"/>
          <w:lang w:val="en-ID"/>
        </w:rPr>
        <w:t xml:space="preserve">: 3, </w:t>
      </w:r>
      <w:r w:rsidR="00525CA1" w:rsidRPr="00217624">
        <w:rPr>
          <w:rFonts w:ascii="Avenir Next LT Pro" w:hAnsi="Avenir Next LT Pro" w:cs="Times New Roman"/>
          <w:lang w:val="en-ID"/>
        </w:rPr>
        <w:t xml:space="preserve">kanan </w:t>
      </w:r>
      <w:r w:rsidR="008D0413" w:rsidRPr="00217624">
        <w:rPr>
          <w:rFonts w:ascii="Avenir Next LT Pro" w:hAnsi="Avenir Next LT Pro" w:cs="Times New Roman"/>
          <w:lang w:val="en-ID"/>
        </w:rPr>
        <w:t xml:space="preserve">&amp; </w:t>
      </w:r>
      <w:r w:rsidR="00525CA1" w:rsidRPr="00217624">
        <w:rPr>
          <w:rFonts w:ascii="Avenir Next LT Pro" w:hAnsi="Avenir Next LT Pro" w:cs="Times New Roman"/>
          <w:lang w:val="en-ID"/>
        </w:rPr>
        <w:t>kiri</w:t>
      </w:r>
      <w:r w:rsidR="008D0413" w:rsidRPr="00217624">
        <w:rPr>
          <w:rFonts w:ascii="Avenir Next LT Pro" w:hAnsi="Avenir Next LT Pro" w:cs="Times New Roman"/>
          <w:lang w:val="en-ID"/>
        </w:rPr>
        <w:t xml:space="preserve">: </w:t>
      </w:r>
      <w:r w:rsidR="00A768E0" w:rsidRPr="00217624">
        <w:rPr>
          <w:rFonts w:ascii="Avenir Next LT Pro" w:hAnsi="Avenir Next LT Pro" w:cs="Times New Roman"/>
          <w:lang w:val="en-ID"/>
        </w:rPr>
        <w:t>2,5</w:t>
      </w:r>
      <w:r w:rsidRPr="00217624">
        <w:rPr>
          <w:rFonts w:ascii="Avenir Next LT Pro" w:hAnsi="Avenir Next LT Pro" w:cs="Times New Roman"/>
          <w:lang w:val="en-ID"/>
        </w:rPr>
        <w:t>.</w:t>
      </w:r>
    </w:p>
    <w:p w14:paraId="671F96CF" w14:textId="27001EC9" w:rsidR="00F1176A" w:rsidRPr="00217624" w:rsidRDefault="00F1176A" w:rsidP="0064741F">
      <w:pPr>
        <w:spacing w:before="240" w:after="120" w:line="276" w:lineRule="auto"/>
        <w:jc w:val="both"/>
        <w:rPr>
          <w:rFonts w:ascii="Avenir Next LT Pro" w:hAnsi="Avenir Next LT Pro" w:cs="Times New Roman"/>
          <w:b/>
          <w:color w:val="2E74B5" w:themeColor="accent1" w:themeShade="BF"/>
          <w:lang w:val="en-ID"/>
        </w:rPr>
      </w:pPr>
      <w:r w:rsidRPr="00217624">
        <w:rPr>
          <w:rFonts w:ascii="Avenir Next LT Pro" w:hAnsi="Avenir Next LT Pro" w:cs="Times New Roman"/>
          <w:b/>
          <w:color w:val="2E74B5" w:themeColor="accent1" w:themeShade="BF"/>
          <w:lang w:val="nb-NO"/>
        </w:rPr>
        <w:t>DAFTAR</w:t>
      </w:r>
      <w:r w:rsidRPr="00217624">
        <w:rPr>
          <w:rFonts w:ascii="Avenir Next LT Pro" w:hAnsi="Avenir Next LT Pro" w:cs="Times New Roman"/>
          <w:b/>
          <w:color w:val="2E74B5" w:themeColor="accent1" w:themeShade="BF"/>
          <w:lang w:val="en-ID"/>
        </w:rPr>
        <w:t xml:space="preserve"> PUSTAKA</w:t>
      </w:r>
    </w:p>
    <w:p w14:paraId="540F686B" w14:textId="6FC016A6" w:rsidR="00E63027" w:rsidRPr="00217624" w:rsidRDefault="00E63027" w:rsidP="0064741F">
      <w:pPr>
        <w:spacing w:line="276" w:lineRule="auto"/>
        <w:jc w:val="both"/>
        <w:rPr>
          <w:rFonts w:ascii="Avenir Next LT Pro" w:hAnsi="Avenir Next LT Pro" w:cs="Times New Roman"/>
          <w:lang w:val="en-ID"/>
        </w:rPr>
      </w:pPr>
      <w:r w:rsidRPr="00217624">
        <w:rPr>
          <w:rFonts w:ascii="Avenir Next LT Pro" w:hAnsi="Avenir Next LT Pro" w:cs="Times New Roman"/>
          <w:lang w:val="en-ID"/>
        </w:rPr>
        <w:t>Penulisan kutipan dan daftar Pustaka menggunakan gaya IEEE, dengan pengelolaan referensi dilakukan melalui aplikasi Mendeley.</w:t>
      </w:r>
      <w:r w:rsidR="00AD4903" w:rsidRPr="00217624">
        <w:rPr>
          <w:rFonts w:ascii="Avenir Next LT Pro" w:hAnsi="Avenir Next LT Pro" w:cs="Times New Roman"/>
          <w:lang w:val="en-ID"/>
        </w:rPr>
        <w:t xml:space="preserve"> Jumlah referensi minimal 15 judul dari sumber primer.</w:t>
      </w:r>
    </w:p>
    <w:p w14:paraId="3527277C" w14:textId="3A31109F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>[Format Pengutipan Buku]</w:t>
      </w:r>
    </w:p>
    <w:p w14:paraId="58423D38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>Satu penulis:</w:t>
      </w:r>
    </w:p>
    <w:p w14:paraId="00337067" w14:textId="043AC10E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Penulis, Judul Buku Edisi, Tempat Penerbitan, Penerbit, Tahun.</w:t>
      </w:r>
    </w:p>
    <w:p w14:paraId="0F830C2B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506BD7D7" w14:textId="049627D7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en-ID"/>
        </w:rPr>
      </w:pPr>
      <w:r w:rsidRPr="00217624">
        <w:rPr>
          <w:rFonts w:ascii="Avenir Next LT Pro" w:hAnsi="Avenir Next LT Pro" w:cs="Times New Roman"/>
          <w:bCs/>
          <w:lang w:val="nb-NO"/>
        </w:rPr>
        <w:t xml:space="preserve">[1] A. V. Oppenheim dan R. W. Schafer, Pemrosesan Sinyal Waktu DiskritEdisi ke-3. </w:t>
      </w:r>
      <w:r w:rsidRPr="00217624">
        <w:rPr>
          <w:rFonts w:ascii="Avenir Next LT Pro" w:hAnsi="Avenir Next LT Pro" w:cs="Times New Roman"/>
          <w:bCs/>
          <w:lang w:val="en-ID"/>
        </w:rPr>
        <w:t>Upper Saddle River, NJ: Prentice Hall, 2010.</w:t>
      </w:r>
    </w:p>
    <w:p w14:paraId="54442454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en-ID"/>
        </w:rPr>
      </w:pPr>
    </w:p>
    <w:p w14:paraId="55328ED8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Dua hingga enam penulis:</w:t>
      </w:r>
    </w:p>
    <w:p w14:paraId="0F9ED6A1" w14:textId="5D0CF4F3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Inisial Penulis 1. Nama Belakang dan Inisial Penulis 2. Nama belakang, Judul BukuEdisi, Tempat Penerbitan, Penerbit, Tahun.</w:t>
      </w:r>
    </w:p>
    <w:p w14:paraId="74E5EA3B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5B9C9004" w14:textId="79A61E50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en-ID"/>
        </w:rPr>
      </w:pPr>
      <w:r w:rsidRPr="00217624">
        <w:rPr>
          <w:rFonts w:ascii="Avenir Next LT Pro" w:hAnsi="Avenir Next LT Pro" w:cs="Times New Roman"/>
          <w:bCs/>
          <w:lang w:val="nb-NO"/>
        </w:rPr>
        <w:t xml:space="preserve">[1] A. H. Smith dan J. K. Johnson, Pemrosesan Sinyal DigitalEdisi ke-4. </w:t>
      </w:r>
      <w:r w:rsidRPr="00217624">
        <w:rPr>
          <w:rFonts w:ascii="Avenir Next LT Pro" w:hAnsi="Avenir Next LT Pro" w:cs="Times New Roman"/>
          <w:bCs/>
          <w:lang w:val="en-ID"/>
        </w:rPr>
        <w:t>New York, NY: McGraw-Hill, 2019.</w:t>
      </w:r>
    </w:p>
    <w:p w14:paraId="204DC5C4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</w:p>
    <w:p w14:paraId="62A8C1A6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Lebih dari enam penulis:</w:t>
      </w:r>
    </w:p>
    <w:p w14:paraId="7F19E826" w14:textId="3357CD59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en-ID"/>
        </w:rPr>
        <w:t xml:space="preserve">[Nomor Referensi] Inisial Penulis 1. </w:t>
      </w:r>
      <w:r w:rsidRPr="00217624">
        <w:rPr>
          <w:rFonts w:ascii="Avenir Next LT Pro" w:hAnsi="Avenir Next LT Pro" w:cs="Times New Roman"/>
          <w:bCs/>
          <w:lang w:val="nb-NO"/>
        </w:rPr>
        <w:t>Nama Belakang, Inisial Penulis 2. Nama Belakang, Inisial Penulis 3. Nama Belakang, dkk., Judul BukuEdisi, Tempat Penerbitan, Penerbit, Tahun.</w:t>
      </w:r>
    </w:p>
    <w:p w14:paraId="4FA7DC6C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1FEBFAC2" w14:textId="6BFFCEA7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[1] A. B. Johnson, L. R. Smith, S. M. Patel, T. J. Wilson, K. T. Nguyen, J. L. Jones, et al, Komunikasi DigitalEdisi ke-5. New York, NY: McGraw-Hill, 2022.</w:t>
      </w:r>
    </w:p>
    <w:p w14:paraId="3AFFAF2E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7DF05538" w14:textId="1191DDAA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>[Format Pengutipan Bab Buku]</w:t>
      </w:r>
    </w:p>
    <w:p w14:paraId="08023990" w14:textId="75BFE988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Penulis, "Judul Bab," dalam Judul BukuNama Editor, Ed., Tempat Penerbitan: Jakarta: PT Gramedia Pustaka Utama. Nama Penyunting, Nama Penyunting, Tempat Penerbitan: Penerbit, Tahun Terbit, hlm. nomor halaman.</w:t>
      </w:r>
    </w:p>
    <w:p w14:paraId="01249DC0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5866F24C" w14:textId="634C4CA1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[1] R. N. Bracewell, "Transformasi Fourier dan Aplikasinya," dalam Matematika Pemrosesan Sinyal, T. P. Barnwell III dan M. J. McClellan, Eds., New York: IEEE Press, 2014, hlm. 35-67.</w:t>
      </w:r>
    </w:p>
    <w:p w14:paraId="30718C01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006A352A" w14:textId="531C458A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>[Format Pengutipan e-Book]</w:t>
      </w:r>
    </w:p>
    <w:p w14:paraId="058640C9" w14:textId="0F14DADB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Penulis, Judul Bukunomor (jika ada), Tempat Publikasi: Penerbit, Tahun Penerbitan. [Online]. Tersedia: URL atau DOI.</w:t>
      </w:r>
    </w:p>
    <w:p w14:paraId="211C84F8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0A701F2A" w14:textId="21A063AC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en-ID"/>
        </w:rPr>
      </w:pPr>
      <w:r w:rsidRPr="00217624">
        <w:rPr>
          <w:rFonts w:ascii="Avenir Next LT Pro" w:hAnsi="Avenir Next LT Pro" w:cs="Times New Roman"/>
          <w:bCs/>
          <w:lang w:val="nb-NO"/>
        </w:rPr>
        <w:t xml:space="preserve">[1] G. J. Myers, Seni Pengujian Perangkat LunakEdisi ke-3. </w:t>
      </w:r>
      <w:r w:rsidRPr="00217624">
        <w:rPr>
          <w:rFonts w:ascii="Avenir Next LT Pro" w:hAnsi="Avenir Next LT Pro" w:cs="Times New Roman"/>
          <w:bCs/>
          <w:lang w:val="en-ID"/>
        </w:rPr>
        <w:t>New York: John Wiley &amp; Sons, Inc, 2012. [Online]. Available: https://doi.org/10.1002/9781118411554</w:t>
      </w:r>
    </w:p>
    <w:p w14:paraId="078BE813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</w:p>
    <w:p w14:paraId="0A683974" w14:textId="3A39B688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[Format Pengutipan Artikel Jurnal]</w:t>
      </w:r>
    </w:p>
    <w:p w14:paraId="113307F1" w14:textId="77777777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en-ID"/>
        </w:rPr>
      </w:pPr>
      <w:r w:rsidRPr="00217624">
        <w:rPr>
          <w:rFonts w:ascii="Avenir Next LT Pro" w:hAnsi="Avenir Next LT Pro" w:cs="Times New Roman"/>
          <w:b/>
          <w:lang w:val="en-ID"/>
        </w:rPr>
        <w:t>Satu penulis:</w:t>
      </w:r>
    </w:p>
    <w:p w14:paraId="094C4EA2" w14:textId="3F7ED04F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en-ID"/>
        </w:rPr>
      </w:pPr>
      <w:r w:rsidRPr="00217624">
        <w:rPr>
          <w:rFonts w:ascii="Avenir Next LT Pro" w:hAnsi="Avenir Next LT Pro" w:cs="Times New Roman"/>
          <w:bCs/>
          <w:lang w:val="en-ID"/>
        </w:rPr>
        <w:t>[A. Penulis, "Judul Artikel," Judul Jurnalvol. nomor volume, no. nomor terbitan, hal. nomor halaman, Bulan Tahun. Tersedia: DOI atau URL</w:t>
      </w:r>
    </w:p>
    <w:p w14:paraId="236CBBE0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en-ID"/>
        </w:rPr>
      </w:pPr>
    </w:p>
    <w:p w14:paraId="4F7162C2" w14:textId="7F0A2CE7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en-ID"/>
        </w:rPr>
        <w:t xml:space="preserve">[1] J. Smith dan M. Johnson, "Penggunaan kecerdasan buatan dalam perawatan kesehatan," Jurnal Medis Riset Internet, vol. 22, no. 3, hal. e16260, Maret 2020. </w:t>
      </w:r>
      <w:r w:rsidRPr="00217624">
        <w:rPr>
          <w:rFonts w:ascii="Avenir Next LT Pro" w:hAnsi="Avenir Next LT Pro" w:cs="Times New Roman"/>
          <w:bCs/>
          <w:lang w:val="nb-NO"/>
        </w:rPr>
        <w:t>Tersedia: https://doi.org/10.2196/16260.</w:t>
      </w:r>
    </w:p>
    <w:p w14:paraId="463D7A04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</w:p>
    <w:p w14:paraId="4BE6985F" w14:textId="690D5D7B" w:rsidR="007971A4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 xml:space="preserve">[Format Pengutipan </w:t>
      </w:r>
      <w:r w:rsidR="007971A4" w:rsidRPr="00217624">
        <w:rPr>
          <w:rFonts w:ascii="Avenir Next LT Pro" w:hAnsi="Avenir Next LT Pro" w:cs="Times New Roman"/>
          <w:b/>
          <w:lang w:val="nb-NO"/>
        </w:rPr>
        <w:t xml:space="preserve">Makalah </w:t>
      </w:r>
      <w:r w:rsidRPr="00217624">
        <w:rPr>
          <w:rFonts w:ascii="Avenir Next LT Pro" w:hAnsi="Avenir Next LT Pro" w:cs="Times New Roman"/>
          <w:b/>
          <w:lang w:val="nb-NO"/>
        </w:rPr>
        <w:t>k</w:t>
      </w:r>
      <w:r w:rsidR="007971A4" w:rsidRPr="00217624">
        <w:rPr>
          <w:rFonts w:ascii="Avenir Next LT Pro" w:hAnsi="Avenir Next LT Pro" w:cs="Times New Roman"/>
          <w:b/>
          <w:lang w:val="nb-NO"/>
        </w:rPr>
        <w:t>onferensi</w:t>
      </w:r>
      <w:r w:rsidRPr="00217624">
        <w:rPr>
          <w:rFonts w:ascii="Avenir Next LT Pro" w:hAnsi="Avenir Next LT Pro" w:cs="Times New Roman"/>
          <w:b/>
          <w:lang w:val="nb-NO"/>
        </w:rPr>
        <w:t>]</w:t>
      </w:r>
    </w:p>
    <w:p w14:paraId="687063EE" w14:textId="40C81678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[A. Penulis, "Judul Makalah," dalam Nama Konferensi, Tempat Konferensi, Tahun, hlm. nomor halaman. DOI atau URL</w:t>
      </w:r>
    </w:p>
    <w:p w14:paraId="70AF2535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3AB67F1F" w14:textId="53048D57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 xml:space="preserve">[1] J. Doe dan A. Smith, "Pendekatan baru untuk pengenalan gambar menggunakan pembelajaran mendalam," dalam Prosiding 2019 Konferensi Internasional tentang </w:t>
      </w:r>
      <w:r w:rsidRPr="00217624">
        <w:rPr>
          <w:rFonts w:ascii="Avenir Next LT Pro" w:hAnsi="Avenir Next LT Pro" w:cs="Times New Roman"/>
          <w:bCs/>
          <w:lang w:val="nb-NO"/>
        </w:rPr>
        <w:lastRenderedPageBreak/>
        <w:t>Pembelajaran MesinNew York, NY, USA, 2019, hlm. 112-119. doi: 10.1109/ICML.2019.00016.</w:t>
      </w:r>
    </w:p>
    <w:p w14:paraId="708E71A9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</w:p>
    <w:p w14:paraId="0637A40D" w14:textId="36ECEC9A" w:rsidR="007971A4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 xml:space="preserve">[Format Pengutipan </w:t>
      </w:r>
      <w:r w:rsidR="007971A4" w:rsidRPr="00217624">
        <w:rPr>
          <w:rFonts w:ascii="Avenir Next LT Pro" w:hAnsi="Avenir Next LT Pro" w:cs="Times New Roman"/>
          <w:b/>
          <w:lang w:val="nb-NO"/>
        </w:rPr>
        <w:t>Laporan</w:t>
      </w:r>
      <w:r w:rsidRPr="00217624">
        <w:rPr>
          <w:rFonts w:ascii="Avenir Next LT Pro" w:hAnsi="Avenir Next LT Pro" w:cs="Times New Roman"/>
          <w:b/>
          <w:lang w:val="nb-NO"/>
        </w:rPr>
        <w:t>]</w:t>
      </w:r>
    </w:p>
    <w:p w14:paraId="1F9D4DC2" w14:textId="3A3DA793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A. Penulis, "Judul Laporan," Singkatan. Nama Perusahaan, Kota Perusahaan, Negara Bagian Perusahaan (jika ada), Nomor Laporan, Bulan Tahun. DOI atau URL (jika ada)</w:t>
      </w:r>
    </w:p>
    <w:p w14:paraId="25A69EAA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70BCC671" w14:textId="6C6CD14E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 xml:space="preserve">[1] J. Smith, "Sebuah studi tentang teknologi energi terbarukan," Oak Ridge National LaboratoriumOak Ridge, TN, AS, ORNL/TM-2019/123, Juli 2019. </w:t>
      </w:r>
    </w:p>
    <w:p w14:paraId="2A43219A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</w:p>
    <w:p w14:paraId="1515DB62" w14:textId="3702B14E" w:rsidR="007971A4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 xml:space="preserve">[Format Pengutipan </w:t>
      </w:r>
      <w:r w:rsidR="007971A4" w:rsidRPr="00217624">
        <w:rPr>
          <w:rFonts w:ascii="Avenir Next LT Pro" w:hAnsi="Avenir Next LT Pro" w:cs="Times New Roman"/>
          <w:b/>
          <w:lang w:val="nb-NO"/>
        </w:rPr>
        <w:t>Paten</w:t>
      </w:r>
      <w:r w:rsidRPr="00217624">
        <w:rPr>
          <w:rFonts w:ascii="Avenir Next LT Pro" w:hAnsi="Avenir Next LT Pro" w:cs="Times New Roman"/>
          <w:b/>
          <w:lang w:val="nb-NO"/>
        </w:rPr>
        <w:t>]</w:t>
      </w:r>
    </w:p>
    <w:p w14:paraId="028DFBAC" w14:textId="7D58C018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A. Penemu, "Judul Paten," Nomor Paten, Singkatan. Nama Negara, Tanggal Paten.</w:t>
      </w:r>
    </w:p>
    <w:p w14:paraId="2F50D8C5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1BFCAA63" w14:textId="50CE52DA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[1] J. Doe, "Metode dan sistem untuk melakukan transaksi online yang aman," Paten 9 876 543, Amerika Serikat, Februari 2018.</w:t>
      </w:r>
    </w:p>
    <w:p w14:paraId="3FC656E3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47215496" w14:textId="399E7512" w:rsidR="007971A4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 xml:space="preserve">[Format Pengutipan </w:t>
      </w:r>
      <w:r w:rsidR="007971A4" w:rsidRPr="00217624">
        <w:rPr>
          <w:rFonts w:ascii="Avenir Next LT Pro" w:hAnsi="Avenir Next LT Pro" w:cs="Times New Roman"/>
          <w:b/>
          <w:lang w:val="nb-NO"/>
        </w:rPr>
        <w:t>Standar</w:t>
      </w:r>
      <w:r w:rsidRPr="00217624">
        <w:rPr>
          <w:rFonts w:ascii="Avenir Next LT Pro" w:hAnsi="Avenir Next LT Pro" w:cs="Times New Roman"/>
          <w:b/>
          <w:lang w:val="nb-NO"/>
        </w:rPr>
        <w:t>]</w:t>
      </w:r>
    </w:p>
    <w:p w14:paraId="64B6C6F2" w14:textId="0EFDF900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[Nomor referensi] Judul StandarNomor standar, tanggal.</w:t>
      </w:r>
    </w:p>
    <w:p w14:paraId="2D750F58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52FB248E" w14:textId="60BC28C6" w:rsidR="007971A4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[1] Bahasa Deskripsi Perangkat Keras Verilog® BahasaIEEE Std 1364-2005, 2005.</w:t>
      </w:r>
    </w:p>
    <w:p w14:paraId="1CA87D42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</w:p>
    <w:p w14:paraId="07B631FB" w14:textId="7A16D434" w:rsidR="007971A4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/>
          <w:lang w:val="nb-NO"/>
        </w:rPr>
      </w:pPr>
      <w:r w:rsidRPr="00217624">
        <w:rPr>
          <w:rFonts w:ascii="Avenir Next LT Pro" w:hAnsi="Avenir Next LT Pro" w:cs="Times New Roman"/>
          <w:b/>
          <w:lang w:val="nb-NO"/>
        </w:rPr>
        <w:t xml:space="preserve">[Format Pengutipan </w:t>
      </w:r>
      <w:r w:rsidR="007971A4" w:rsidRPr="00217624">
        <w:rPr>
          <w:rFonts w:ascii="Avenir Next LT Pro" w:hAnsi="Avenir Next LT Pro" w:cs="Times New Roman"/>
          <w:b/>
          <w:lang w:val="nb-NO"/>
        </w:rPr>
        <w:t xml:space="preserve">Tesis atau </w:t>
      </w:r>
      <w:r w:rsidRPr="00217624">
        <w:rPr>
          <w:rFonts w:ascii="Avenir Next LT Pro" w:hAnsi="Avenir Next LT Pro" w:cs="Times New Roman"/>
          <w:b/>
          <w:lang w:val="nb-NO"/>
        </w:rPr>
        <w:t>D</w:t>
      </w:r>
      <w:r w:rsidR="007971A4" w:rsidRPr="00217624">
        <w:rPr>
          <w:rFonts w:ascii="Avenir Next LT Pro" w:hAnsi="Avenir Next LT Pro" w:cs="Times New Roman"/>
          <w:b/>
          <w:lang w:val="nb-NO"/>
        </w:rPr>
        <w:t>isertasi</w:t>
      </w:r>
      <w:r w:rsidRPr="00217624">
        <w:rPr>
          <w:rFonts w:ascii="Avenir Next LT Pro" w:hAnsi="Avenir Next LT Pro" w:cs="Times New Roman"/>
          <w:b/>
          <w:lang w:val="nb-NO"/>
        </w:rPr>
        <w:t>]</w:t>
      </w:r>
    </w:p>
    <w:p w14:paraId="73A82E37" w14:textId="58D7D78F" w:rsidR="007971A4" w:rsidRPr="00217624" w:rsidRDefault="007971A4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Inisial penulis [Nomor referensi]. Nama belakang penulis, "Judul tesis," Jenis penunjukan, Abbrev. Departemen, Abreviasi. Universitas, Kota Universitas, Negara Bagian, Tahun.</w:t>
      </w:r>
    </w:p>
    <w:p w14:paraId="71A66E21" w14:textId="77777777" w:rsidR="00727BF7" w:rsidRPr="00217624" w:rsidRDefault="00727BF7" w:rsidP="00AC7073">
      <w:pPr>
        <w:spacing w:after="0" w:line="276" w:lineRule="auto"/>
        <w:jc w:val="both"/>
        <w:rPr>
          <w:rFonts w:ascii="Avenir Next LT Pro" w:hAnsi="Avenir Next LT Pro" w:cs="Times New Roman"/>
          <w:bCs/>
          <w:lang w:val="nb-NO"/>
        </w:rPr>
      </w:pPr>
    </w:p>
    <w:p w14:paraId="62652740" w14:textId="15174ACF" w:rsidR="00783050" w:rsidRPr="00217624" w:rsidRDefault="007971A4" w:rsidP="00AC7073">
      <w:pPr>
        <w:spacing w:after="0" w:line="276" w:lineRule="auto"/>
        <w:ind w:left="284" w:hanging="284"/>
        <w:jc w:val="both"/>
        <w:rPr>
          <w:rFonts w:ascii="Avenir Next LT Pro" w:hAnsi="Avenir Next LT Pro" w:cs="Times New Roman"/>
          <w:bCs/>
          <w:lang w:val="nb-NO"/>
        </w:rPr>
      </w:pPr>
      <w:r w:rsidRPr="00217624">
        <w:rPr>
          <w:rFonts w:ascii="Avenir Next LT Pro" w:hAnsi="Avenir Next LT Pro" w:cs="Times New Roman"/>
          <w:bCs/>
          <w:lang w:val="nb-NO"/>
        </w:rPr>
        <w:t>[1] J. Smith, "Menyelidiki Efisiensi Surya Panel di Lingkungan Ekstrim," Ph.D. disertasiDepartemen Teknik Elektro, Universitas California, Los Angeles, CA, AS, 2021.</w:t>
      </w:r>
    </w:p>
    <w:sectPr w:rsidR="00783050" w:rsidRPr="00217624" w:rsidSect="00A768E0">
      <w:headerReference w:type="default" r:id="rId10"/>
      <w:footerReference w:type="default" r:id="rId11"/>
      <w:pgSz w:w="11907" w:h="16840" w:code="9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17955" w14:textId="77777777" w:rsidR="00F044CA" w:rsidRDefault="00F044CA" w:rsidP="00E23B85">
      <w:pPr>
        <w:spacing w:after="0" w:line="240" w:lineRule="auto"/>
      </w:pPr>
      <w:r>
        <w:separator/>
      </w:r>
    </w:p>
  </w:endnote>
  <w:endnote w:type="continuationSeparator" w:id="0">
    <w:p w14:paraId="0397681E" w14:textId="77777777" w:rsidR="00F044CA" w:rsidRDefault="00F044CA" w:rsidP="00E2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493940408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</w:rPr>
    </w:sdtEndPr>
    <w:sdtContent>
      <w:p w14:paraId="5EB1813D" w14:textId="78410406" w:rsidR="00E91EDA" w:rsidRPr="00B14402" w:rsidRDefault="005070CF">
        <w:pPr>
          <w:pStyle w:val="Footer"/>
          <w:jc w:val="center"/>
          <w:rPr>
            <w:rFonts w:ascii="Cambria" w:hAnsi="Cambria" w:cs="Times New Roman"/>
            <w:sz w:val="20"/>
            <w:szCs w:val="20"/>
          </w:rPr>
        </w:pPr>
        <w:r>
          <w:rPr>
            <w:rFonts w:ascii="Times New Roman" w:hAnsi="Times New Roman" w:cs="Times New Roman"/>
            <w:noProof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0D7BBF70" wp14:editId="33810D2D">
              <wp:simplePos x="0" y="0"/>
              <wp:positionH relativeFrom="margin">
                <wp:align>right</wp:align>
              </wp:positionH>
              <wp:positionV relativeFrom="paragraph">
                <wp:posOffset>-583565</wp:posOffset>
              </wp:positionV>
              <wp:extent cx="5751195" cy="755650"/>
              <wp:effectExtent l="0" t="0" r="1905" b="6350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119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E91EDA" w:rsidRPr="00B14402">
          <w:rPr>
            <w:rFonts w:ascii="Cambria" w:hAnsi="Cambria" w:cs="Times New Roman"/>
            <w:sz w:val="20"/>
            <w:szCs w:val="20"/>
          </w:rPr>
          <w:fldChar w:fldCharType="begin"/>
        </w:r>
        <w:r w:rsidR="00E91EDA" w:rsidRPr="00B14402">
          <w:rPr>
            <w:rFonts w:ascii="Cambria" w:hAnsi="Cambria" w:cs="Times New Roman"/>
            <w:sz w:val="20"/>
            <w:szCs w:val="20"/>
          </w:rPr>
          <w:instrText xml:space="preserve"> PAGE   \* MERGEFORMAT </w:instrText>
        </w:r>
        <w:r w:rsidR="00E91EDA" w:rsidRPr="00B14402">
          <w:rPr>
            <w:rFonts w:ascii="Cambria" w:hAnsi="Cambria" w:cs="Times New Roman"/>
            <w:sz w:val="20"/>
            <w:szCs w:val="20"/>
          </w:rPr>
          <w:fldChar w:fldCharType="separate"/>
        </w:r>
        <w:r w:rsidR="00A701E0" w:rsidRPr="00B14402">
          <w:rPr>
            <w:rFonts w:ascii="Cambria" w:hAnsi="Cambria" w:cs="Times New Roman"/>
            <w:noProof/>
            <w:sz w:val="20"/>
            <w:szCs w:val="20"/>
          </w:rPr>
          <w:t>3</w:t>
        </w:r>
        <w:r w:rsidR="00E91EDA" w:rsidRPr="00B14402">
          <w:rPr>
            <w:rFonts w:ascii="Cambria" w:hAnsi="Cambria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6C878" w14:textId="77777777" w:rsidR="00F044CA" w:rsidRDefault="00F044CA" w:rsidP="00E23B85">
      <w:pPr>
        <w:spacing w:after="0" w:line="240" w:lineRule="auto"/>
      </w:pPr>
      <w:r>
        <w:separator/>
      </w:r>
    </w:p>
  </w:footnote>
  <w:footnote w:type="continuationSeparator" w:id="0">
    <w:p w14:paraId="31E2E42F" w14:textId="77777777" w:rsidR="00F044CA" w:rsidRDefault="00F044CA" w:rsidP="00E2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09E65" w14:textId="441766DC" w:rsidR="004D294F" w:rsidRDefault="009710A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AC9A85" wp14:editId="71D23AC4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5752800" cy="80188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Footer Prosiding Semn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80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4C27"/>
    <w:multiLevelType w:val="hybridMultilevel"/>
    <w:tmpl w:val="5FB8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3667"/>
    <w:multiLevelType w:val="hybridMultilevel"/>
    <w:tmpl w:val="2FF2C4B2"/>
    <w:lvl w:ilvl="0" w:tplc="38090011">
      <w:start w:val="1"/>
      <w:numFmt w:val="decimal"/>
      <w:lvlText w:val="%1)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703A3"/>
    <w:multiLevelType w:val="hybridMultilevel"/>
    <w:tmpl w:val="0E228CDC"/>
    <w:lvl w:ilvl="0" w:tplc="EBACED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982ACA"/>
    <w:multiLevelType w:val="hybridMultilevel"/>
    <w:tmpl w:val="519A0514"/>
    <w:lvl w:ilvl="0" w:tplc="3809001B">
      <w:start w:val="1"/>
      <w:numFmt w:val="lowerRoman"/>
      <w:lvlText w:val="%1."/>
      <w:lvlJc w:val="righ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7CCD0E1F"/>
    <w:multiLevelType w:val="hybridMultilevel"/>
    <w:tmpl w:val="BF40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D"/>
    <w:rsid w:val="0001001D"/>
    <w:rsid w:val="000104DC"/>
    <w:rsid w:val="00014299"/>
    <w:rsid w:val="00027F92"/>
    <w:rsid w:val="00035FB9"/>
    <w:rsid w:val="0008599F"/>
    <w:rsid w:val="000861D9"/>
    <w:rsid w:val="000A33C4"/>
    <w:rsid w:val="000C2DED"/>
    <w:rsid w:val="000D7A69"/>
    <w:rsid w:val="00105259"/>
    <w:rsid w:val="00144473"/>
    <w:rsid w:val="001663D0"/>
    <w:rsid w:val="0017564E"/>
    <w:rsid w:val="00186BD0"/>
    <w:rsid w:val="001D45A1"/>
    <w:rsid w:val="00200B57"/>
    <w:rsid w:val="00215514"/>
    <w:rsid w:val="00217624"/>
    <w:rsid w:val="0023466C"/>
    <w:rsid w:val="00235DE2"/>
    <w:rsid w:val="002425C8"/>
    <w:rsid w:val="00251C72"/>
    <w:rsid w:val="00274CA3"/>
    <w:rsid w:val="0027643C"/>
    <w:rsid w:val="00281012"/>
    <w:rsid w:val="0028131F"/>
    <w:rsid w:val="002A2E4E"/>
    <w:rsid w:val="002F2375"/>
    <w:rsid w:val="00303E17"/>
    <w:rsid w:val="003167F4"/>
    <w:rsid w:val="00344141"/>
    <w:rsid w:val="00344DCE"/>
    <w:rsid w:val="00376994"/>
    <w:rsid w:val="00387728"/>
    <w:rsid w:val="00387B33"/>
    <w:rsid w:val="003B467F"/>
    <w:rsid w:val="00427047"/>
    <w:rsid w:val="004B4659"/>
    <w:rsid w:val="004C18A9"/>
    <w:rsid w:val="004D04FF"/>
    <w:rsid w:val="004D294F"/>
    <w:rsid w:val="004E7ED6"/>
    <w:rsid w:val="004F4A93"/>
    <w:rsid w:val="004F4C86"/>
    <w:rsid w:val="005070CF"/>
    <w:rsid w:val="005118FA"/>
    <w:rsid w:val="0052598F"/>
    <w:rsid w:val="00525CA1"/>
    <w:rsid w:val="00533682"/>
    <w:rsid w:val="00536E45"/>
    <w:rsid w:val="00572B40"/>
    <w:rsid w:val="00587B18"/>
    <w:rsid w:val="005A27B0"/>
    <w:rsid w:val="005D49AA"/>
    <w:rsid w:val="005E1D27"/>
    <w:rsid w:val="005F1BE9"/>
    <w:rsid w:val="0064741F"/>
    <w:rsid w:val="00653B11"/>
    <w:rsid w:val="006563B4"/>
    <w:rsid w:val="006A28ED"/>
    <w:rsid w:val="006A5630"/>
    <w:rsid w:val="006D6416"/>
    <w:rsid w:val="00727BF7"/>
    <w:rsid w:val="00783050"/>
    <w:rsid w:val="007971A4"/>
    <w:rsid w:val="007C47B3"/>
    <w:rsid w:val="007F00BB"/>
    <w:rsid w:val="00811650"/>
    <w:rsid w:val="00820FEC"/>
    <w:rsid w:val="00821D4D"/>
    <w:rsid w:val="00854BE3"/>
    <w:rsid w:val="008A328B"/>
    <w:rsid w:val="008D0413"/>
    <w:rsid w:val="00916657"/>
    <w:rsid w:val="009200D4"/>
    <w:rsid w:val="0092514D"/>
    <w:rsid w:val="009710AE"/>
    <w:rsid w:val="009E27F3"/>
    <w:rsid w:val="00A11590"/>
    <w:rsid w:val="00A42798"/>
    <w:rsid w:val="00A6186A"/>
    <w:rsid w:val="00A701E0"/>
    <w:rsid w:val="00A768E0"/>
    <w:rsid w:val="00A84158"/>
    <w:rsid w:val="00AC7073"/>
    <w:rsid w:val="00AD4903"/>
    <w:rsid w:val="00AF75B6"/>
    <w:rsid w:val="00B05B15"/>
    <w:rsid w:val="00B12D45"/>
    <w:rsid w:val="00B14402"/>
    <w:rsid w:val="00B172FD"/>
    <w:rsid w:val="00B97A8A"/>
    <w:rsid w:val="00BA6104"/>
    <w:rsid w:val="00BB10F5"/>
    <w:rsid w:val="00BB41C7"/>
    <w:rsid w:val="00BC7AEB"/>
    <w:rsid w:val="00BE1F0E"/>
    <w:rsid w:val="00C516C8"/>
    <w:rsid w:val="00C51BEA"/>
    <w:rsid w:val="00C535DB"/>
    <w:rsid w:val="00C76FC2"/>
    <w:rsid w:val="00C968F8"/>
    <w:rsid w:val="00CB10C8"/>
    <w:rsid w:val="00CB61CA"/>
    <w:rsid w:val="00CD039C"/>
    <w:rsid w:val="00CF175C"/>
    <w:rsid w:val="00CF2B1D"/>
    <w:rsid w:val="00CF7802"/>
    <w:rsid w:val="00D413C6"/>
    <w:rsid w:val="00D837CC"/>
    <w:rsid w:val="00DA3F80"/>
    <w:rsid w:val="00DB7A92"/>
    <w:rsid w:val="00DC262D"/>
    <w:rsid w:val="00DE7BCE"/>
    <w:rsid w:val="00DF7DBB"/>
    <w:rsid w:val="00E1484D"/>
    <w:rsid w:val="00E14C8B"/>
    <w:rsid w:val="00E1541D"/>
    <w:rsid w:val="00E23B85"/>
    <w:rsid w:val="00E63027"/>
    <w:rsid w:val="00E91EDA"/>
    <w:rsid w:val="00E92537"/>
    <w:rsid w:val="00E95AA6"/>
    <w:rsid w:val="00EB0EED"/>
    <w:rsid w:val="00EB3E43"/>
    <w:rsid w:val="00EC79CE"/>
    <w:rsid w:val="00EE0E42"/>
    <w:rsid w:val="00EE16BE"/>
    <w:rsid w:val="00EF7CE6"/>
    <w:rsid w:val="00F044CA"/>
    <w:rsid w:val="00F1176A"/>
    <w:rsid w:val="00F21FD8"/>
    <w:rsid w:val="00F44A4A"/>
    <w:rsid w:val="00F65BC6"/>
    <w:rsid w:val="00F719E2"/>
    <w:rsid w:val="00F97CD2"/>
    <w:rsid w:val="00FA3C5E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CA13"/>
  <w15:docId w15:val="{1D44D010-F3DB-47FD-AB9C-41A4B5F6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D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B85"/>
  </w:style>
  <w:style w:type="paragraph" w:styleId="Footer">
    <w:name w:val="footer"/>
    <w:basedOn w:val="Normal"/>
    <w:link w:val="FooterChar"/>
    <w:uiPriority w:val="99"/>
    <w:unhideWhenUsed/>
    <w:rsid w:val="00E23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85"/>
  </w:style>
  <w:style w:type="paragraph" w:styleId="BalloonText">
    <w:name w:val="Balloon Text"/>
    <w:basedOn w:val="Normal"/>
    <w:link w:val="BalloonTextChar"/>
    <w:uiPriority w:val="99"/>
    <w:semiHidden/>
    <w:unhideWhenUsed/>
    <w:rsid w:val="00F6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7C47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7C47B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5C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971A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968F8"/>
    <w:pPr>
      <w:spacing w:after="200" w:line="240" w:lineRule="auto"/>
    </w:pPr>
    <w:rPr>
      <w:i/>
      <w:iCs/>
      <w:color w:val="44546A" w:themeColor="text2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ulis@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KADEMIK\NGAJAR\FKM\NGAJAR\Epidemiologi%20Penyakit%20Menular_Materi\Estimasi%20Kejadian%20Penyakit%20Menul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Lepto!$B$3</c:f>
              <c:strCache>
                <c:ptCount val="1"/>
                <c:pt idx="0">
                  <c:v>KASUS LEPTOSPIROSIS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FF0000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Lepto!$A$4:$A$13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Lepto!$B$4:$B$13</c:f>
              <c:numCache>
                <c:formatCode>General</c:formatCode>
                <c:ptCount val="10"/>
                <c:pt idx="0">
                  <c:v>50</c:v>
                </c:pt>
                <c:pt idx="1">
                  <c:v>61</c:v>
                </c:pt>
                <c:pt idx="2">
                  <c:v>45</c:v>
                </c:pt>
                <c:pt idx="3">
                  <c:v>31</c:v>
                </c:pt>
                <c:pt idx="4">
                  <c:v>69</c:v>
                </c:pt>
                <c:pt idx="5">
                  <c:v>72</c:v>
                </c:pt>
                <c:pt idx="6">
                  <c:v>47</c:v>
                </c:pt>
                <c:pt idx="7">
                  <c:v>58</c:v>
                </c:pt>
                <c:pt idx="8">
                  <c:v>81</c:v>
                </c:pt>
                <c:pt idx="9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72-4BC4-BC28-E210086DEA41}"/>
            </c:ext>
          </c:extLst>
        </c:ser>
        <c:ser>
          <c:idx val="1"/>
          <c:order val="1"/>
          <c:tx>
            <c:strRef>
              <c:f>Lepto!$C$3</c:f>
              <c:strCache>
                <c:ptCount val="1"/>
                <c:pt idx="0">
                  <c:v>POPULASI TIKUS (ekor/hari)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Lepto!$A$4:$A$13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Lepto!$C$4:$C$13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7</c:v>
                </c:pt>
                <c:pt idx="3">
                  <c:v>6</c:v>
                </c:pt>
                <c:pt idx="4">
                  <c:v>9</c:v>
                </c:pt>
                <c:pt idx="5">
                  <c:v>15</c:v>
                </c:pt>
                <c:pt idx="6">
                  <c:v>8</c:v>
                </c:pt>
                <c:pt idx="7">
                  <c:v>4</c:v>
                </c:pt>
                <c:pt idx="8">
                  <c:v>20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72-4BC4-BC28-E210086DEA41}"/>
            </c:ext>
          </c:extLst>
        </c:ser>
        <c:ser>
          <c:idx val="2"/>
          <c:order val="2"/>
          <c:tx>
            <c:strRef>
              <c:f>Lepto!$D$3</c:f>
              <c:strCache>
                <c:ptCount val="1"/>
                <c:pt idx="0">
                  <c:v>DURASI BANJIR (hari)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Lepto!$A$4:$A$13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Lepto!$D$4:$D$13</c:f>
              <c:numCache>
                <c:formatCode>General</c:formatCode>
                <c:ptCount val="10"/>
                <c:pt idx="0">
                  <c:v>7</c:v>
                </c:pt>
                <c:pt idx="1">
                  <c:v>15</c:v>
                </c:pt>
                <c:pt idx="2">
                  <c:v>6</c:v>
                </c:pt>
                <c:pt idx="3">
                  <c:v>22</c:v>
                </c:pt>
                <c:pt idx="4">
                  <c:v>26</c:v>
                </c:pt>
                <c:pt idx="5">
                  <c:v>12</c:v>
                </c:pt>
                <c:pt idx="6">
                  <c:v>3</c:v>
                </c:pt>
                <c:pt idx="7">
                  <c:v>10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472-4BC4-BC28-E210086DEA41}"/>
            </c:ext>
          </c:extLst>
        </c:ser>
        <c:ser>
          <c:idx val="3"/>
          <c:order val="3"/>
          <c:tx>
            <c:strRef>
              <c:f>Lepto!$E$3</c:f>
              <c:strCache>
                <c:ptCount val="1"/>
                <c:pt idx="0">
                  <c:v>FREKUENSI KONTAK AIR (jam/hari)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Lepto!$A$4:$A$13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Lepto!$E$4:$E$13</c:f>
              <c:numCache>
                <c:formatCode>General</c:formatCode>
                <c:ptCount val="10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2.2999999999999998</c:v>
                </c:pt>
                <c:pt idx="5">
                  <c:v>1.5</c:v>
                </c:pt>
                <c:pt idx="6">
                  <c:v>2.6</c:v>
                </c:pt>
                <c:pt idx="7">
                  <c:v>2.1</c:v>
                </c:pt>
                <c:pt idx="8">
                  <c:v>3</c:v>
                </c:pt>
                <c:pt idx="9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472-4BC4-BC28-E210086DEA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447247"/>
        <c:axId val="22447727"/>
      </c:barChart>
      <c:lineChart>
        <c:grouping val="stacked"/>
        <c:varyColors val="0"/>
        <c:ser>
          <c:idx val="4"/>
          <c:order val="4"/>
          <c:tx>
            <c:strRef>
              <c:f>Lepto!$F$3</c:f>
              <c:strCache>
                <c:ptCount val="1"/>
                <c:pt idx="0">
                  <c:v>JUMLAH PENDUDUK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Lepto!$A$4:$A$13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Lepto!$F$4:$F$13</c:f>
              <c:numCache>
                <c:formatCode>General</c:formatCode>
                <c:ptCount val="10"/>
                <c:pt idx="0">
                  <c:v>2500</c:v>
                </c:pt>
                <c:pt idx="1">
                  <c:v>2525</c:v>
                </c:pt>
                <c:pt idx="2">
                  <c:v>2547</c:v>
                </c:pt>
                <c:pt idx="3">
                  <c:v>2555</c:v>
                </c:pt>
                <c:pt idx="4">
                  <c:v>2570</c:v>
                </c:pt>
                <c:pt idx="5">
                  <c:v>2598</c:v>
                </c:pt>
                <c:pt idx="6">
                  <c:v>2650</c:v>
                </c:pt>
                <c:pt idx="7">
                  <c:v>2688</c:v>
                </c:pt>
                <c:pt idx="8">
                  <c:v>2717</c:v>
                </c:pt>
                <c:pt idx="9">
                  <c:v>2741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472-4BC4-BC28-E210086DEA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0572351"/>
        <c:axId val="190565151"/>
      </c:lineChart>
      <c:catAx>
        <c:axId val="22447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Next LT Pro Regular" panose="020B0504020202020204" pitchFamily="34" charset="0"/>
                <a:ea typeface="+mn-ea"/>
                <a:cs typeface="+mn-cs"/>
              </a:defRPr>
            </a:pPr>
            <a:endParaRPr lang="en-US"/>
          </a:p>
        </c:txPr>
        <c:crossAx val="22447727"/>
        <c:crosses val="autoZero"/>
        <c:auto val="1"/>
        <c:lblAlgn val="ctr"/>
        <c:lblOffset val="100"/>
        <c:noMultiLvlLbl val="0"/>
      </c:catAx>
      <c:valAx>
        <c:axId val="22447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Next LT Pro Regular" panose="020B0504020202020204" pitchFamily="34" charset="0"/>
                <a:ea typeface="+mn-ea"/>
                <a:cs typeface="+mn-cs"/>
              </a:defRPr>
            </a:pPr>
            <a:endParaRPr lang="en-US"/>
          </a:p>
        </c:txPr>
        <c:crossAx val="22447247"/>
        <c:crosses val="autoZero"/>
        <c:crossBetween val="between"/>
      </c:valAx>
      <c:valAx>
        <c:axId val="190565151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venirNext LT Pro Regular" panose="020B0504020202020204" pitchFamily="34" charset="0"/>
                    <a:ea typeface="+mn-ea"/>
                    <a:cs typeface="+mn-cs"/>
                  </a:defRPr>
                </a:pPr>
                <a:r>
                  <a:rPr lang="en-ID"/>
                  <a:t>Jumlah penduduk</a:t>
                </a:r>
              </a:p>
            </c:rich>
          </c:tx>
          <c:layout>
            <c:manualLayout>
              <c:xMode val="edge"/>
              <c:yMode val="edge"/>
              <c:x val="0.95623415279462021"/>
              <c:y val="0.218255987756298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venirNext LT Pro Regular" panose="020B05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Next LT Pro Regular" panose="020B0504020202020204" pitchFamily="34" charset="0"/>
                <a:ea typeface="+mn-ea"/>
                <a:cs typeface="+mn-cs"/>
              </a:defRPr>
            </a:pPr>
            <a:endParaRPr lang="en-US"/>
          </a:p>
        </c:txPr>
        <c:crossAx val="190572351"/>
        <c:crosses val="max"/>
        <c:crossBetween val="between"/>
      </c:valAx>
      <c:catAx>
        <c:axId val="1905723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056515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venirNext LT Pro Regular" panose="020B05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4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>
          <a:latin typeface="AvenirNext LT Pro Regular" panose="020B05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D200-7A0A-40FA-9BEF-6F7B13E1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LPPM1 UNIMUS</cp:lastModifiedBy>
  <cp:revision>18</cp:revision>
  <cp:lastPrinted>2021-09-10T04:04:00Z</cp:lastPrinted>
  <dcterms:created xsi:type="dcterms:W3CDTF">2025-07-12T09:35:00Z</dcterms:created>
  <dcterms:modified xsi:type="dcterms:W3CDTF">2026-06-09T08:03:00Z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Unique User Id_1">
    <vt:lpwstr>a5665b98-9400-3a35-8168-73c531d7fea5</vt:lpwstr>
  </property>
  <property fmtid="{D5CDD505-2E9C-101B-9397-08002B2CF9AE}" pid="5" name="GrammarlyDocumentId">
    <vt:lpwstr>aafc93b5-8d01-48b3-ab15-e7d1340423b0</vt:lpwstr>
  </property>
</Properties>
</file>